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164DB" w14:textId="77777777" w:rsidR="001E4075" w:rsidRPr="005B0C77" w:rsidRDefault="001E4075" w:rsidP="001E4075">
      <w:pPr>
        <w:jc w:val="right"/>
        <w:rPr>
          <w:b/>
          <w:color w:val="000000" w:themeColor="text1"/>
        </w:rPr>
      </w:pPr>
      <w:bookmarkStart w:id="0" w:name="_GoBack"/>
      <w:bookmarkEnd w:id="0"/>
      <w:r w:rsidRPr="005B0C77">
        <w:rPr>
          <w:noProof/>
          <w:color w:val="000000" w:themeColor="text1"/>
          <w:lang w:val="es-ES" w:eastAsia="es-ES"/>
        </w:rPr>
        <w:drawing>
          <wp:inline distT="0" distB="0" distL="0" distR="0" wp14:anchorId="7A4908CD" wp14:editId="5EE39B5A">
            <wp:extent cx="971035" cy="876300"/>
            <wp:effectExtent l="0" t="0" r="63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LOGO ESCUELA OTRA HOJA DE RUTA_grey-negativ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455" cy="884801"/>
                    </a:xfrm>
                    <a:prstGeom prst="rect">
                      <a:avLst/>
                    </a:prstGeom>
                  </pic:spPr>
                </pic:pic>
              </a:graphicData>
            </a:graphic>
          </wp:inline>
        </w:drawing>
      </w:r>
      <w:r w:rsidRPr="005B0C77">
        <w:rPr>
          <w:color w:val="000000" w:themeColor="text1"/>
        </w:rPr>
        <w:t xml:space="preserve">    </w:t>
      </w:r>
      <w:r w:rsidRPr="005B0C77">
        <w:rPr>
          <w:noProof/>
          <w:color w:val="000000" w:themeColor="text1"/>
          <w:lang w:val="es-ES" w:eastAsia="es-ES"/>
        </w:rPr>
        <w:drawing>
          <wp:inline distT="0" distB="0" distL="0" distR="0" wp14:anchorId="5CCBC7B3" wp14:editId="10B90F79">
            <wp:extent cx="979752" cy="87630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_LOGO ANOTHER ROADMAP SCHOOL_grey-negativ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3806" cy="879926"/>
                    </a:xfrm>
                    <a:prstGeom prst="rect">
                      <a:avLst/>
                    </a:prstGeom>
                  </pic:spPr>
                </pic:pic>
              </a:graphicData>
            </a:graphic>
          </wp:inline>
        </w:drawing>
      </w:r>
    </w:p>
    <w:p w14:paraId="1256EB65" w14:textId="77777777" w:rsidR="001E4075" w:rsidRPr="005B0C77" w:rsidRDefault="001E4075" w:rsidP="001E4075">
      <w:pPr>
        <w:rPr>
          <w:b/>
          <w:color w:val="000000" w:themeColor="text1"/>
        </w:rPr>
      </w:pPr>
    </w:p>
    <w:p w14:paraId="2B914042" w14:textId="77777777" w:rsidR="001E4075" w:rsidRPr="005B0C77" w:rsidRDefault="001E4075" w:rsidP="001E4075">
      <w:pPr>
        <w:rPr>
          <w:b/>
          <w:color w:val="000000" w:themeColor="text1"/>
        </w:rPr>
      </w:pPr>
    </w:p>
    <w:p w14:paraId="7E5AF126" w14:textId="77777777" w:rsidR="001E4075" w:rsidRPr="005B0C77" w:rsidRDefault="001E4075" w:rsidP="001E4075">
      <w:pPr>
        <w:rPr>
          <w:b/>
          <w:color w:val="000000" w:themeColor="text1"/>
        </w:rPr>
      </w:pPr>
      <w:r w:rsidRPr="005B0C77">
        <w:rPr>
          <w:b/>
          <w:color w:val="000000" w:themeColor="text1"/>
        </w:rPr>
        <w:t xml:space="preserve">PROYECTO EN COOPERACIÓN </w:t>
      </w:r>
      <w:r w:rsidRPr="005B0C77">
        <w:rPr>
          <w:b/>
          <w:i/>
          <w:color w:val="000000" w:themeColor="text1"/>
        </w:rPr>
        <w:t>(CLUSTER)</w:t>
      </w:r>
      <w:r w:rsidRPr="005B0C77">
        <w:rPr>
          <w:b/>
          <w:color w:val="000000" w:themeColor="text1"/>
        </w:rPr>
        <w:t xml:space="preserve">  </w:t>
      </w:r>
    </w:p>
    <w:p w14:paraId="01E24275" w14:textId="77777777" w:rsidR="001E4075" w:rsidRPr="005B0C77" w:rsidRDefault="001E4075" w:rsidP="001E4075">
      <w:pPr>
        <w:rPr>
          <w:b/>
          <w:color w:val="000000" w:themeColor="text1"/>
        </w:rPr>
      </w:pPr>
      <w:r w:rsidRPr="005B0C77">
        <w:rPr>
          <w:b/>
          <w:color w:val="000000" w:themeColor="text1"/>
        </w:rPr>
        <w:t>EDUCACIÓN POPULAR/POPULAR EDUCATION</w:t>
      </w:r>
    </w:p>
    <w:p w14:paraId="601C3B86" w14:textId="77777777" w:rsidR="001E4075" w:rsidRPr="005B0C77" w:rsidRDefault="001E4075" w:rsidP="001E4075">
      <w:pPr>
        <w:rPr>
          <w:b/>
          <w:color w:val="000000" w:themeColor="text1"/>
        </w:rPr>
      </w:pPr>
    </w:p>
    <w:p w14:paraId="3624664A" w14:textId="77777777" w:rsidR="001E4075" w:rsidRPr="005B0C77" w:rsidRDefault="001E4075" w:rsidP="001E4075">
      <w:pPr>
        <w:rPr>
          <w:b/>
          <w:color w:val="000000" w:themeColor="text1"/>
        </w:rPr>
      </w:pPr>
      <w:r w:rsidRPr="005B0C77">
        <w:rPr>
          <w:b/>
          <w:color w:val="000000" w:themeColor="text1"/>
        </w:rPr>
        <w:t>RE-ACTUALIZACIONES /EDUCACIÓN ARTÍSTICA / MOVIMIENTOS SOCIALES</w:t>
      </w:r>
    </w:p>
    <w:p w14:paraId="2D74F0DD" w14:textId="77777777" w:rsidR="001E4075" w:rsidRPr="005B0C77" w:rsidRDefault="001E4075" w:rsidP="001E4075">
      <w:pPr>
        <w:rPr>
          <w:b/>
          <w:color w:val="000000" w:themeColor="text1"/>
        </w:rPr>
      </w:pPr>
      <w:r w:rsidRPr="005B0C77">
        <w:rPr>
          <w:b/>
          <w:color w:val="000000" w:themeColor="text1"/>
        </w:rPr>
        <w:t>RE_ACTUALIZATIONS/ARTS EDUCATION/SOCIAL MOVEMENTS</w:t>
      </w:r>
    </w:p>
    <w:p w14:paraId="1ACD95E9" w14:textId="77777777" w:rsidR="001E4075" w:rsidRPr="005B0C77" w:rsidRDefault="001E4075" w:rsidP="006A1A26">
      <w:pPr>
        <w:spacing w:after="200"/>
        <w:ind w:left="720" w:firstLine="720"/>
        <w:rPr>
          <w:rFonts w:ascii="Arial" w:hAnsi="Arial" w:cs="Arial"/>
          <w:color w:val="000000" w:themeColor="text1"/>
          <w:sz w:val="22"/>
          <w:szCs w:val="22"/>
        </w:rPr>
      </w:pPr>
    </w:p>
    <w:p w14:paraId="5BFCCB55" w14:textId="4DE2134A" w:rsidR="001E4075" w:rsidRPr="005B0C77" w:rsidRDefault="001E4075" w:rsidP="001E4075">
      <w:pPr>
        <w:spacing w:after="200"/>
        <w:ind w:left="720" w:firstLine="720"/>
        <w:jc w:val="center"/>
        <w:rPr>
          <w:rFonts w:ascii="Arial" w:hAnsi="Arial" w:cs="Arial"/>
          <w:color w:val="000000" w:themeColor="text1"/>
          <w:sz w:val="22"/>
          <w:szCs w:val="22"/>
        </w:rPr>
      </w:pPr>
      <w:r w:rsidRPr="005B0C77">
        <w:rPr>
          <w:rFonts w:ascii="Arial" w:hAnsi="Arial" w:cs="Arial"/>
          <w:color w:val="000000" w:themeColor="text1"/>
          <w:sz w:val="22"/>
          <w:szCs w:val="22"/>
        </w:rPr>
        <w:t xml:space="preserve">Grupo de </w:t>
      </w:r>
      <w:proofErr w:type="spellStart"/>
      <w:r w:rsidRPr="005B0C77">
        <w:rPr>
          <w:rFonts w:ascii="Arial" w:hAnsi="Arial" w:cs="Arial"/>
          <w:color w:val="000000" w:themeColor="text1"/>
          <w:sz w:val="22"/>
          <w:szCs w:val="22"/>
        </w:rPr>
        <w:t>trabajo</w:t>
      </w:r>
      <w:proofErr w:type="spellEnd"/>
      <w:r w:rsidRPr="005B0C77">
        <w:rPr>
          <w:rFonts w:ascii="Arial" w:hAnsi="Arial" w:cs="Arial"/>
          <w:color w:val="000000" w:themeColor="text1"/>
          <w:sz w:val="22"/>
          <w:szCs w:val="22"/>
        </w:rPr>
        <w:t xml:space="preserve"> Brasília / São Paulo: Dimensiones político-imaginarias de </w:t>
      </w:r>
      <w:proofErr w:type="spellStart"/>
      <w:r w:rsidRPr="005B0C77">
        <w:rPr>
          <w:rFonts w:ascii="Arial" w:hAnsi="Arial" w:cs="Arial"/>
          <w:color w:val="000000" w:themeColor="text1"/>
          <w:sz w:val="22"/>
          <w:szCs w:val="22"/>
        </w:rPr>
        <w:t>la</w:t>
      </w:r>
      <w:proofErr w:type="spellEnd"/>
      <w:r w:rsidRPr="005B0C77">
        <w:rPr>
          <w:rFonts w:ascii="Arial" w:hAnsi="Arial" w:cs="Arial"/>
          <w:color w:val="000000" w:themeColor="text1"/>
          <w:sz w:val="22"/>
          <w:szCs w:val="22"/>
        </w:rPr>
        <w:t xml:space="preserve"> </w:t>
      </w:r>
      <w:proofErr w:type="spellStart"/>
      <w:r w:rsidRPr="005B0C77">
        <w:rPr>
          <w:rFonts w:ascii="Arial" w:hAnsi="Arial" w:cs="Arial"/>
          <w:color w:val="000000" w:themeColor="text1"/>
          <w:sz w:val="22"/>
          <w:szCs w:val="22"/>
        </w:rPr>
        <w:t>actuación</w:t>
      </w:r>
      <w:proofErr w:type="spellEnd"/>
      <w:r w:rsidRPr="005B0C77">
        <w:rPr>
          <w:rFonts w:ascii="Arial" w:hAnsi="Arial" w:cs="Arial"/>
          <w:color w:val="000000" w:themeColor="text1"/>
          <w:sz w:val="22"/>
          <w:szCs w:val="22"/>
        </w:rPr>
        <w:t xml:space="preserve"> de </w:t>
      </w:r>
      <w:proofErr w:type="spellStart"/>
      <w:r w:rsidRPr="005B0C77">
        <w:rPr>
          <w:rFonts w:ascii="Arial" w:hAnsi="Arial" w:cs="Arial"/>
          <w:color w:val="000000" w:themeColor="text1"/>
          <w:sz w:val="22"/>
          <w:szCs w:val="22"/>
        </w:rPr>
        <w:t>los</w:t>
      </w:r>
      <w:proofErr w:type="spellEnd"/>
      <w:r w:rsidRPr="005B0C77">
        <w:rPr>
          <w:rFonts w:ascii="Arial" w:hAnsi="Arial" w:cs="Arial"/>
          <w:color w:val="000000" w:themeColor="text1"/>
          <w:sz w:val="22"/>
          <w:szCs w:val="22"/>
        </w:rPr>
        <w:t xml:space="preserve"> públicos</w:t>
      </w:r>
    </w:p>
    <w:p w14:paraId="22B36F22" w14:textId="77777777" w:rsidR="00F02458" w:rsidRPr="005B0C77" w:rsidRDefault="00F02458" w:rsidP="00FB067A">
      <w:pPr>
        <w:spacing w:after="200"/>
        <w:ind w:left="720"/>
        <w:rPr>
          <w:rFonts w:ascii="Arial" w:hAnsi="Arial" w:cs="Arial"/>
          <w:color w:val="000000" w:themeColor="text1"/>
          <w:sz w:val="22"/>
          <w:szCs w:val="22"/>
        </w:rPr>
      </w:pPr>
    </w:p>
    <w:p w14:paraId="67678289" w14:textId="0DA80A2B" w:rsidR="001E4075" w:rsidRPr="005B0C77" w:rsidRDefault="001E4075" w:rsidP="000F0B40">
      <w:pPr>
        <w:spacing w:after="200"/>
        <w:jc w:val="both"/>
        <w:rPr>
          <w:rFonts w:ascii="Arial" w:hAnsi="Arial" w:cs="Arial"/>
          <w:color w:val="000000" w:themeColor="text1"/>
          <w:sz w:val="22"/>
          <w:szCs w:val="22"/>
        </w:rPr>
      </w:pPr>
      <w:r w:rsidRPr="005B0C77">
        <w:rPr>
          <w:rFonts w:ascii="Arial" w:hAnsi="Arial" w:cs="Arial"/>
          <w:color w:val="000000" w:themeColor="text1"/>
          <w:sz w:val="22"/>
          <w:szCs w:val="22"/>
        </w:rPr>
        <w:tab/>
      </w:r>
      <w:r w:rsidR="000F0B40" w:rsidRPr="005B0C77">
        <w:rPr>
          <w:rFonts w:ascii="Arial" w:hAnsi="Arial" w:cs="Arial"/>
          <w:color w:val="000000" w:themeColor="text1"/>
          <w:sz w:val="22"/>
          <w:szCs w:val="22"/>
          <w:lang w:val="es-ES"/>
        </w:rPr>
        <w:t>La investigación que proponemos realizar y que en esta etapa asume la necesidad de revisar algunas referencias bibliográficas, a</w:t>
      </w:r>
      <w:r w:rsidRPr="005B0C77">
        <w:rPr>
          <w:rFonts w:ascii="Arial" w:hAnsi="Arial" w:cs="Arial"/>
          <w:color w:val="000000" w:themeColor="text1"/>
          <w:sz w:val="22"/>
          <w:szCs w:val="22"/>
          <w:lang w:val="es-ES"/>
        </w:rPr>
        <w:t xml:space="preserve">unque </w:t>
      </w:r>
      <w:r w:rsidR="000F0B40" w:rsidRPr="005B0C77">
        <w:rPr>
          <w:rFonts w:ascii="Arial" w:hAnsi="Arial" w:cs="Arial"/>
          <w:color w:val="000000" w:themeColor="text1"/>
          <w:sz w:val="22"/>
          <w:szCs w:val="22"/>
          <w:lang w:val="es-ES"/>
        </w:rPr>
        <w:t>deriva</w:t>
      </w:r>
      <w:r w:rsidRPr="005B0C77">
        <w:rPr>
          <w:rFonts w:ascii="Arial" w:hAnsi="Arial" w:cs="Arial"/>
          <w:color w:val="000000" w:themeColor="text1"/>
          <w:sz w:val="22"/>
          <w:szCs w:val="22"/>
          <w:lang w:val="es-ES"/>
        </w:rPr>
        <w:t xml:space="preserve"> de indagaciones en torno a</w:t>
      </w:r>
      <w:r w:rsidR="004E299C" w:rsidRPr="005B0C77">
        <w:rPr>
          <w:rFonts w:ascii="Arial" w:hAnsi="Arial" w:cs="Arial"/>
          <w:color w:val="000000" w:themeColor="text1"/>
          <w:sz w:val="22"/>
          <w:szCs w:val="22"/>
          <w:lang w:val="es-ES"/>
        </w:rPr>
        <w:t xml:space="preserve"> la mediación cultural – </w:t>
      </w:r>
      <w:r w:rsidR="00D9052D" w:rsidRPr="005B0C77">
        <w:rPr>
          <w:rFonts w:ascii="Arial" w:hAnsi="Arial" w:cs="Arial"/>
          <w:color w:val="000000" w:themeColor="text1"/>
          <w:sz w:val="22"/>
          <w:szCs w:val="22"/>
          <w:lang w:val="es-ES"/>
        </w:rPr>
        <w:t>particularmente</w:t>
      </w:r>
      <w:r w:rsidR="004E299C" w:rsidRPr="005B0C77">
        <w:rPr>
          <w:rFonts w:ascii="Arial" w:hAnsi="Arial" w:cs="Arial"/>
          <w:color w:val="000000" w:themeColor="text1"/>
          <w:sz w:val="22"/>
          <w:szCs w:val="22"/>
          <w:lang w:val="es-ES"/>
        </w:rPr>
        <w:t xml:space="preserve"> entre las artes y la educación –</w:t>
      </w:r>
      <w:r w:rsidRPr="005B0C77">
        <w:rPr>
          <w:rFonts w:ascii="Arial" w:hAnsi="Arial" w:cs="Arial"/>
          <w:color w:val="000000" w:themeColor="text1"/>
          <w:sz w:val="22"/>
          <w:szCs w:val="22"/>
          <w:lang w:val="es-ES"/>
        </w:rPr>
        <w:t>, en cierto modo, se inscribe en aquello que la Museología</w:t>
      </w:r>
      <w:r w:rsidR="000F0B40" w:rsidRPr="005B0C77">
        <w:rPr>
          <w:rFonts w:ascii="Arial" w:hAnsi="Arial" w:cs="Arial"/>
          <w:color w:val="000000" w:themeColor="text1"/>
          <w:sz w:val="22"/>
          <w:szCs w:val="22"/>
          <w:lang w:val="es-ES"/>
        </w:rPr>
        <w:t xml:space="preserve"> ha llamado</w:t>
      </w:r>
      <w:r w:rsidRPr="005B0C77">
        <w:rPr>
          <w:rFonts w:ascii="Arial" w:hAnsi="Arial" w:cs="Arial"/>
          <w:color w:val="000000" w:themeColor="text1"/>
          <w:sz w:val="22"/>
          <w:szCs w:val="22"/>
          <w:lang w:val="es-ES"/>
        </w:rPr>
        <w:t xml:space="preserve"> Estudios de Público (</w:t>
      </w:r>
      <w:proofErr w:type="spellStart"/>
      <w:r w:rsidRPr="005B0C77">
        <w:rPr>
          <w:rFonts w:ascii="Arial" w:hAnsi="Arial" w:cs="Arial"/>
          <w:i/>
          <w:color w:val="000000" w:themeColor="text1"/>
          <w:sz w:val="22"/>
          <w:szCs w:val="22"/>
          <w:lang w:val="es-ES"/>
        </w:rPr>
        <w:t>Visitor</w:t>
      </w:r>
      <w:proofErr w:type="spellEnd"/>
      <w:r w:rsidRPr="005B0C77">
        <w:rPr>
          <w:rFonts w:ascii="Arial" w:hAnsi="Arial" w:cs="Arial"/>
          <w:i/>
          <w:color w:val="000000" w:themeColor="text1"/>
          <w:sz w:val="22"/>
          <w:szCs w:val="22"/>
          <w:lang w:val="es-ES"/>
        </w:rPr>
        <w:t xml:space="preserve"> </w:t>
      </w:r>
      <w:proofErr w:type="spellStart"/>
      <w:r w:rsidRPr="005B0C77">
        <w:rPr>
          <w:rFonts w:ascii="Arial" w:hAnsi="Arial" w:cs="Arial"/>
          <w:i/>
          <w:color w:val="000000" w:themeColor="text1"/>
          <w:sz w:val="22"/>
          <w:szCs w:val="22"/>
          <w:lang w:val="es-ES"/>
        </w:rPr>
        <w:t>Studies</w:t>
      </w:r>
      <w:proofErr w:type="spellEnd"/>
      <w:r w:rsidRPr="005B0C77">
        <w:rPr>
          <w:rFonts w:ascii="Arial" w:hAnsi="Arial" w:cs="Arial"/>
          <w:color w:val="000000" w:themeColor="text1"/>
          <w:sz w:val="22"/>
          <w:szCs w:val="22"/>
          <w:lang w:val="es-ES"/>
        </w:rPr>
        <w:t>). En dicho campo, los públicos han sido ide</w:t>
      </w:r>
      <w:r w:rsidR="00D9052D" w:rsidRPr="005B0C77">
        <w:rPr>
          <w:rFonts w:ascii="Arial" w:hAnsi="Arial" w:cs="Arial"/>
          <w:color w:val="000000" w:themeColor="text1"/>
          <w:sz w:val="22"/>
          <w:szCs w:val="22"/>
          <w:lang w:val="es-ES"/>
        </w:rPr>
        <w:t>ntificados, invariablemente, con</w:t>
      </w:r>
      <w:r w:rsidRPr="005B0C77">
        <w:rPr>
          <w:rFonts w:ascii="Arial" w:hAnsi="Arial" w:cs="Arial"/>
          <w:color w:val="000000" w:themeColor="text1"/>
          <w:sz w:val="22"/>
          <w:szCs w:val="22"/>
          <w:lang w:val="es-ES"/>
        </w:rPr>
        <w:t xml:space="preserve"> una especie de soporte</w:t>
      </w:r>
      <w:r w:rsidR="000F0B40" w:rsidRPr="005B0C77">
        <w:rPr>
          <w:rFonts w:ascii="Arial" w:hAnsi="Arial" w:cs="Arial"/>
          <w:color w:val="000000" w:themeColor="text1"/>
          <w:sz w:val="22"/>
          <w:szCs w:val="22"/>
          <w:lang w:val="es-ES"/>
        </w:rPr>
        <w:t xml:space="preserve"> de las acciones institucionales, de las que serían </w:t>
      </w:r>
      <w:r w:rsidRPr="005B0C77">
        <w:rPr>
          <w:rFonts w:ascii="Arial" w:hAnsi="Arial" w:cs="Arial"/>
          <w:color w:val="000000" w:themeColor="text1"/>
          <w:sz w:val="22"/>
          <w:szCs w:val="22"/>
          <w:lang w:val="es-ES"/>
        </w:rPr>
        <w:t>sup</w:t>
      </w:r>
      <w:r w:rsidR="000F0B40" w:rsidRPr="005B0C77">
        <w:rPr>
          <w:rFonts w:ascii="Arial" w:hAnsi="Arial" w:cs="Arial"/>
          <w:color w:val="000000" w:themeColor="text1"/>
          <w:sz w:val="22"/>
          <w:szCs w:val="22"/>
          <w:lang w:val="es-ES"/>
        </w:rPr>
        <w:t>uestamente beneficiarios.</w:t>
      </w:r>
      <w:r w:rsidRPr="005B0C77">
        <w:rPr>
          <w:rFonts w:ascii="Arial" w:hAnsi="Arial" w:cs="Arial"/>
          <w:color w:val="000000" w:themeColor="text1"/>
          <w:sz w:val="22"/>
          <w:szCs w:val="22"/>
          <w:lang w:val="es-ES"/>
        </w:rPr>
        <w:t xml:space="preserve"> </w:t>
      </w:r>
      <w:r w:rsidR="00D9052D" w:rsidRPr="005B0C77">
        <w:rPr>
          <w:rFonts w:ascii="Arial" w:hAnsi="Arial" w:cs="Arial"/>
          <w:color w:val="000000" w:themeColor="text1"/>
          <w:sz w:val="22"/>
          <w:szCs w:val="22"/>
          <w:lang w:val="es-ES"/>
        </w:rPr>
        <w:t>Esto significa que existen</w:t>
      </w:r>
      <w:r w:rsidRPr="005B0C77">
        <w:rPr>
          <w:rFonts w:ascii="Arial" w:hAnsi="Arial" w:cs="Arial"/>
          <w:color w:val="000000" w:themeColor="text1"/>
          <w:sz w:val="22"/>
          <w:szCs w:val="22"/>
          <w:lang w:val="es-ES"/>
        </w:rPr>
        <w:t xml:space="preserve"> para la institución, según categorías y espacios de actuación </w:t>
      </w:r>
      <w:r w:rsidR="00D9052D" w:rsidRPr="005B0C77">
        <w:rPr>
          <w:rFonts w:ascii="Arial" w:hAnsi="Arial" w:cs="Arial"/>
          <w:color w:val="000000" w:themeColor="text1"/>
          <w:sz w:val="22"/>
          <w:szCs w:val="22"/>
          <w:lang w:val="es-ES"/>
        </w:rPr>
        <w:t>determinados por esta</w:t>
      </w:r>
      <w:r w:rsidRPr="005B0C77">
        <w:rPr>
          <w:rFonts w:ascii="Arial" w:hAnsi="Arial" w:cs="Arial"/>
          <w:color w:val="000000" w:themeColor="text1"/>
          <w:sz w:val="22"/>
          <w:szCs w:val="22"/>
          <w:lang w:val="es-ES"/>
        </w:rPr>
        <w:t xml:space="preserve"> (inclusión, participación, etc.), a partir de lo que </w:t>
      </w:r>
      <w:r w:rsidR="000F0B40" w:rsidRPr="005B0C77">
        <w:rPr>
          <w:rFonts w:ascii="Arial" w:hAnsi="Arial" w:cs="Arial"/>
          <w:color w:val="000000" w:themeColor="text1"/>
          <w:sz w:val="22"/>
          <w:szCs w:val="22"/>
          <w:lang w:val="es-ES"/>
        </w:rPr>
        <w:t xml:space="preserve">la institución </w:t>
      </w:r>
      <w:r w:rsidRPr="005B0C77">
        <w:rPr>
          <w:rFonts w:ascii="Arial" w:hAnsi="Arial" w:cs="Arial"/>
          <w:color w:val="000000" w:themeColor="text1"/>
          <w:sz w:val="22"/>
          <w:szCs w:val="22"/>
          <w:lang w:val="es-ES"/>
        </w:rPr>
        <w:t>concede (o niega). En la medida en que asimila, para su propia afirmación, lo externo a</w:t>
      </w:r>
      <w:r w:rsidR="00D9052D" w:rsidRPr="005B0C77">
        <w:rPr>
          <w:rFonts w:ascii="Arial" w:hAnsi="Arial" w:cs="Arial"/>
          <w:color w:val="000000" w:themeColor="text1"/>
          <w:sz w:val="22"/>
          <w:szCs w:val="22"/>
          <w:lang w:val="es-ES"/>
        </w:rPr>
        <w:t xml:space="preserve"> </w:t>
      </w:r>
      <w:r w:rsidRPr="005B0C77">
        <w:rPr>
          <w:rFonts w:ascii="Arial" w:hAnsi="Arial" w:cs="Arial"/>
          <w:color w:val="000000" w:themeColor="text1"/>
          <w:sz w:val="22"/>
          <w:szCs w:val="22"/>
          <w:lang w:val="es-ES"/>
        </w:rPr>
        <w:t>l</w:t>
      </w:r>
      <w:r w:rsidR="00D9052D" w:rsidRPr="005B0C77">
        <w:rPr>
          <w:rFonts w:ascii="Arial" w:hAnsi="Arial" w:cs="Arial"/>
          <w:color w:val="000000" w:themeColor="text1"/>
          <w:sz w:val="22"/>
          <w:szCs w:val="22"/>
          <w:lang w:val="es-ES"/>
        </w:rPr>
        <w:t>o</w:t>
      </w:r>
      <w:r w:rsidRPr="005B0C77">
        <w:rPr>
          <w:rFonts w:ascii="Arial" w:hAnsi="Arial" w:cs="Arial"/>
          <w:color w:val="000000" w:themeColor="text1"/>
          <w:sz w:val="22"/>
          <w:szCs w:val="22"/>
          <w:lang w:val="es-ES"/>
        </w:rPr>
        <w:t xml:space="preserve"> interno, lo imprevisto a</w:t>
      </w:r>
      <w:r w:rsidR="00D9052D" w:rsidRPr="005B0C77">
        <w:rPr>
          <w:rFonts w:ascii="Arial" w:hAnsi="Arial" w:cs="Arial"/>
          <w:color w:val="000000" w:themeColor="text1"/>
          <w:sz w:val="22"/>
          <w:szCs w:val="22"/>
          <w:lang w:val="es-ES"/>
        </w:rPr>
        <w:t xml:space="preserve"> </w:t>
      </w:r>
      <w:r w:rsidRPr="005B0C77">
        <w:rPr>
          <w:rFonts w:ascii="Arial" w:hAnsi="Arial" w:cs="Arial"/>
          <w:color w:val="000000" w:themeColor="text1"/>
          <w:sz w:val="22"/>
          <w:szCs w:val="22"/>
          <w:lang w:val="es-ES"/>
        </w:rPr>
        <w:t>l</w:t>
      </w:r>
      <w:r w:rsidR="00D9052D" w:rsidRPr="005B0C77">
        <w:rPr>
          <w:rFonts w:ascii="Arial" w:hAnsi="Arial" w:cs="Arial"/>
          <w:color w:val="000000" w:themeColor="text1"/>
          <w:sz w:val="22"/>
          <w:szCs w:val="22"/>
          <w:lang w:val="es-ES"/>
        </w:rPr>
        <w:t>o</w:t>
      </w:r>
      <w:r w:rsidRPr="005B0C77">
        <w:rPr>
          <w:rFonts w:ascii="Arial" w:hAnsi="Arial" w:cs="Arial"/>
          <w:color w:val="000000" w:themeColor="text1"/>
          <w:sz w:val="22"/>
          <w:szCs w:val="22"/>
          <w:lang w:val="es-ES"/>
        </w:rPr>
        <w:t xml:space="preserve"> controlado, lo extraño a</w:t>
      </w:r>
      <w:r w:rsidR="00D9052D" w:rsidRPr="005B0C77">
        <w:rPr>
          <w:rFonts w:ascii="Arial" w:hAnsi="Arial" w:cs="Arial"/>
          <w:color w:val="000000" w:themeColor="text1"/>
          <w:sz w:val="22"/>
          <w:szCs w:val="22"/>
          <w:lang w:val="es-ES"/>
        </w:rPr>
        <w:t xml:space="preserve"> </w:t>
      </w:r>
      <w:r w:rsidRPr="005B0C77">
        <w:rPr>
          <w:rFonts w:ascii="Arial" w:hAnsi="Arial" w:cs="Arial"/>
          <w:color w:val="000000" w:themeColor="text1"/>
          <w:sz w:val="22"/>
          <w:szCs w:val="22"/>
          <w:lang w:val="es-ES"/>
        </w:rPr>
        <w:t>l</w:t>
      </w:r>
      <w:r w:rsidR="00D9052D" w:rsidRPr="005B0C77">
        <w:rPr>
          <w:rFonts w:ascii="Arial" w:hAnsi="Arial" w:cs="Arial"/>
          <w:color w:val="000000" w:themeColor="text1"/>
          <w:sz w:val="22"/>
          <w:szCs w:val="22"/>
          <w:lang w:val="es-ES"/>
        </w:rPr>
        <w:t>o</w:t>
      </w:r>
      <w:r w:rsidRPr="005B0C77">
        <w:rPr>
          <w:rFonts w:ascii="Arial" w:hAnsi="Arial" w:cs="Arial"/>
          <w:color w:val="000000" w:themeColor="text1"/>
          <w:sz w:val="22"/>
          <w:szCs w:val="22"/>
          <w:lang w:val="es-ES"/>
        </w:rPr>
        <w:t xml:space="preserve"> conocido, etc., ese </w:t>
      </w:r>
      <w:proofErr w:type="spellStart"/>
      <w:r w:rsidRPr="005B0C77">
        <w:rPr>
          <w:rFonts w:ascii="Arial" w:hAnsi="Arial" w:cs="Arial"/>
          <w:i/>
          <w:color w:val="000000" w:themeColor="text1"/>
          <w:sz w:val="22"/>
          <w:szCs w:val="22"/>
          <w:lang w:val="es-ES"/>
        </w:rPr>
        <w:t>habitus</w:t>
      </w:r>
      <w:proofErr w:type="spellEnd"/>
      <w:r w:rsidR="00012813" w:rsidRPr="005B0C77">
        <w:rPr>
          <w:rFonts w:ascii="Arial" w:hAnsi="Arial" w:cs="Arial"/>
          <w:color w:val="000000" w:themeColor="text1"/>
          <w:sz w:val="22"/>
          <w:szCs w:val="22"/>
          <w:lang w:val="es-ES"/>
        </w:rPr>
        <w:t xml:space="preserve"> (</w:t>
      </w:r>
      <w:proofErr w:type="spellStart"/>
      <w:r w:rsidR="00012813" w:rsidRPr="005B0C77">
        <w:rPr>
          <w:rFonts w:ascii="Arial" w:hAnsi="Arial" w:cs="Arial"/>
          <w:color w:val="000000" w:themeColor="text1"/>
          <w:sz w:val="22"/>
          <w:szCs w:val="22"/>
          <w:lang w:val="es-ES"/>
        </w:rPr>
        <w:t>metanarrativo</w:t>
      </w:r>
      <w:proofErr w:type="spellEnd"/>
      <w:r w:rsidR="00012813" w:rsidRPr="005B0C77">
        <w:rPr>
          <w:rFonts w:ascii="Arial" w:hAnsi="Arial" w:cs="Arial"/>
          <w:color w:val="000000" w:themeColor="text1"/>
          <w:sz w:val="22"/>
          <w:szCs w:val="22"/>
          <w:lang w:val="es-ES"/>
        </w:rPr>
        <w:t xml:space="preserve">) – </w:t>
      </w:r>
      <w:r w:rsidRPr="005B0C77">
        <w:rPr>
          <w:rFonts w:ascii="Arial" w:hAnsi="Arial" w:cs="Arial"/>
          <w:color w:val="000000" w:themeColor="text1"/>
          <w:sz w:val="22"/>
          <w:szCs w:val="22"/>
          <w:lang w:val="es-ES"/>
        </w:rPr>
        <w:t>que informa discur</w:t>
      </w:r>
      <w:r w:rsidR="00012813" w:rsidRPr="005B0C77">
        <w:rPr>
          <w:rFonts w:ascii="Arial" w:hAnsi="Arial" w:cs="Arial"/>
          <w:color w:val="000000" w:themeColor="text1"/>
          <w:sz w:val="22"/>
          <w:szCs w:val="22"/>
          <w:lang w:val="es-ES"/>
        </w:rPr>
        <w:t>sos y prácticas institucionales –</w:t>
      </w:r>
      <w:r w:rsidRPr="005B0C77">
        <w:rPr>
          <w:rFonts w:ascii="Arial" w:hAnsi="Arial" w:cs="Arial"/>
          <w:color w:val="000000" w:themeColor="text1"/>
          <w:sz w:val="22"/>
          <w:szCs w:val="22"/>
          <w:lang w:val="es-ES"/>
        </w:rPr>
        <w:t xml:space="preserve"> implica una voluntad de auto</w:t>
      </w:r>
      <w:r w:rsidR="000F0B40" w:rsidRPr="005B0C77">
        <w:rPr>
          <w:rFonts w:ascii="Arial" w:hAnsi="Arial" w:cs="Arial"/>
          <w:color w:val="000000" w:themeColor="text1"/>
          <w:sz w:val="22"/>
          <w:szCs w:val="22"/>
          <w:lang w:val="es-ES"/>
        </w:rPr>
        <w:t>-</w:t>
      </w:r>
      <w:r w:rsidRPr="005B0C77">
        <w:rPr>
          <w:rFonts w:ascii="Arial" w:hAnsi="Arial" w:cs="Arial"/>
          <w:color w:val="000000" w:themeColor="text1"/>
          <w:sz w:val="22"/>
          <w:szCs w:val="22"/>
          <w:lang w:val="es-ES"/>
        </w:rPr>
        <w:t>conservación y auto</w:t>
      </w:r>
      <w:r w:rsidR="000F0B40" w:rsidRPr="005B0C77">
        <w:rPr>
          <w:rFonts w:ascii="Arial" w:hAnsi="Arial" w:cs="Arial"/>
          <w:color w:val="000000" w:themeColor="text1"/>
          <w:sz w:val="22"/>
          <w:szCs w:val="22"/>
          <w:lang w:val="es-ES"/>
        </w:rPr>
        <w:t>-</w:t>
      </w:r>
      <w:r w:rsidRPr="005B0C77">
        <w:rPr>
          <w:rFonts w:ascii="Arial" w:hAnsi="Arial" w:cs="Arial"/>
          <w:color w:val="000000" w:themeColor="text1"/>
          <w:sz w:val="22"/>
          <w:szCs w:val="22"/>
          <w:lang w:val="es-ES"/>
        </w:rPr>
        <w:t>repr</w:t>
      </w:r>
      <w:r w:rsidR="00D9052D" w:rsidRPr="005B0C77">
        <w:rPr>
          <w:rFonts w:ascii="Arial" w:hAnsi="Arial" w:cs="Arial"/>
          <w:color w:val="000000" w:themeColor="text1"/>
          <w:sz w:val="22"/>
          <w:szCs w:val="22"/>
          <w:lang w:val="es-ES"/>
        </w:rPr>
        <w:t>oducción, q</w:t>
      </w:r>
      <w:r w:rsidRPr="005B0C77">
        <w:rPr>
          <w:rFonts w:ascii="Arial" w:hAnsi="Arial" w:cs="Arial"/>
          <w:color w:val="000000" w:themeColor="text1"/>
          <w:sz w:val="22"/>
          <w:szCs w:val="22"/>
          <w:lang w:val="es-ES"/>
        </w:rPr>
        <w:t>ue las instituciones en general tienen dificultad</w:t>
      </w:r>
      <w:r w:rsidR="000F0B40" w:rsidRPr="005B0C77">
        <w:rPr>
          <w:rFonts w:ascii="Arial" w:hAnsi="Arial" w:cs="Arial"/>
          <w:color w:val="000000" w:themeColor="text1"/>
          <w:sz w:val="22"/>
          <w:szCs w:val="22"/>
          <w:lang w:val="es-ES"/>
        </w:rPr>
        <w:t xml:space="preserve"> </w:t>
      </w:r>
      <w:r w:rsidRPr="005B0C77">
        <w:rPr>
          <w:rFonts w:ascii="Arial" w:hAnsi="Arial" w:cs="Arial"/>
          <w:color w:val="000000" w:themeColor="text1"/>
          <w:sz w:val="22"/>
          <w:szCs w:val="22"/>
          <w:lang w:val="es-ES"/>
        </w:rPr>
        <w:t>para</w:t>
      </w:r>
      <w:r w:rsidR="000F0B40" w:rsidRPr="005B0C77">
        <w:rPr>
          <w:rFonts w:ascii="Arial" w:hAnsi="Arial" w:cs="Arial"/>
          <w:color w:val="000000" w:themeColor="text1"/>
          <w:sz w:val="22"/>
          <w:szCs w:val="22"/>
          <w:lang w:val="es-ES"/>
        </w:rPr>
        <w:t xml:space="preserve"> relativizar, mucho menos cuestionar (o deliberadamente no quieren hacerlo). </w:t>
      </w:r>
      <w:r w:rsidRPr="005B0C77">
        <w:rPr>
          <w:rFonts w:ascii="Arial" w:hAnsi="Arial" w:cs="Arial"/>
          <w:color w:val="000000" w:themeColor="text1"/>
          <w:sz w:val="22"/>
          <w:szCs w:val="22"/>
          <w:lang w:val="es-ES"/>
        </w:rPr>
        <w:t>A</w:t>
      </w:r>
      <w:r w:rsidR="009426C1" w:rsidRPr="005B0C77">
        <w:rPr>
          <w:rFonts w:ascii="Arial" w:hAnsi="Arial" w:cs="Arial"/>
          <w:color w:val="000000" w:themeColor="text1"/>
          <w:sz w:val="22"/>
          <w:szCs w:val="22"/>
          <w:lang w:val="es-ES"/>
        </w:rPr>
        <w:t xml:space="preserve">l mismo tiempo, los públicos en </w:t>
      </w:r>
      <w:r w:rsidRPr="005B0C77">
        <w:rPr>
          <w:rFonts w:ascii="Arial" w:hAnsi="Arial" w:cs="Arial"/>
          <w:color w:val="000000" w:themeColor="text1"/>
          <w:sz w:val="22"/>
          <w:szCs w:val="22"/>
          <w:lang w:val="es-ES"/>
        </w:rPr>
        <w:t xml:space="preserve">ese terreno han sido considerados como algo existente </w:t>
      </w:r>
      <w:r w:rsidRPr="005B0C77">
        <w:rPr>
          <w:rFonts w:ascii="Arial" w:hAnsi="Arial" w:cs="Arial"/>
          <w:i/>
          <w:color w:val="000000" w:themeColor="text1"/>
          <w:sz w:val="22"/>
          <w:szCs w:val="22"/>
          <w:lang w:val="es-ES"/>
        </w:rPr>
        <w:t>a priori</w:t>
      </w:r>
      <w:r w:rsidRPr="005B0C77">
        <w:rPr>
          <w:rFonts w:ascii="Arial" w:hAnsi="Arial" w:cs="Arial"/>
          <w:color w:val="000000" w:themeColor="text1"/>
          <w:sz w:val="22"/>
          <w:szCs w:val="22"/>
          <w:lang w:val="es-ES"/>
        </w:rPr>
        <w:t xml:space="preserve"> (personas, estudiantes, familias, etc.), </w:t>
      </w:r>
      <w:r w:rsidR="000F0B40" w:rsidRPr="005B0C77">
        <w:rPr>
          <w:rFonts w:ascii="Arial" w:hAnsi="Arial" w:cs="Arial"/>
          <w:color w:val="000000" w:themeColor="text1"/>
          <w:sz w:val="22"/>
          <w:szCs w:val="22"/>
          <w:lang w:val="es-ES"/>
        </w:rPr>
        <w:t>más allá de su relación con</w:t>
      </w:r>
      <w:r w:rsidRPr="005B0C77">
        <w:rPr>
          <w:rFonts w:ascii="Arial" w:hAnsi="Arial" w:cs="Arial"/>
          <w:color w:val="000000" w:themeColor="text1"/>
          <w:sz w:val="22"/>
          <w:szCs w:val="22"/>
          <w:lang w:val="es-ES"/>
        </w:rPr>
        <w:t xml:space="preserve"> la institución. Pero </w:t>
      </w:r>
      <w:r w:rsidR="00BE3262" w:rsidRPr="005B0C77">
        <w:rPr>
          <w:rFonts w:ascii="Arial" w:hAnsi="Arial" w:cs="Arial"/>
          <w:color w:val="000000" w:themeColor="text1"/>
          <w:sz w:val="22"/>
          <w:szCs w:val="22"/>
          <w:lang w:val="es-ES"/>
        </w:rPr>
        <w:t>esta idea, también</w:t>
      </w:r>
      <w:r w:rsidRPr="005B0C77">
        <w:rPr>
          <w:rFonts w:ascii="Arial" w:hAnsi="Arial" w:cs="Arial"/>
          <w:color w:val="000000" w:themeColor="text1"/>
          <w:sz w:val="22"/>
          <w:szCs w:val="22"/>
          <w:lang w:val="es-ES"/>
        </w:rPr>
        <w:t xml:space="preserve"> </w:t>
      </w:r>
      <w:r w:rsidR="00BE3262" w:rsidRPr="005B0C77">
        <w:rPr>
          <w:rFonts w:ascii="Arial" w:hAnsi="Arial" w:cs="Arial"/>
          <w:color w:val="000000" w:themeColor="text1"/>
          <w:sz w:val="22"/>
          <w:szCs w:val="22"/>
          <w:lang w:val="es-ES"/>
        </w:rPr>
        <w:t>implícita</w:t>
      </w:r>
      <w:r w:rsidRPr="005B0C77">
        <w:rPr>
          <w:rFonts w:ascii="Arial" w:hAnsi="Arial" w:cs="Arial"/>
          <w:color w:val="000000" w:themeColor="text1"/>
          <w:sz w:val="22"/>
          <w:szCs w:val="22"/>
          <w:lang w:val="es-ES"/>
        </w:rPr>
        <w:t xml:space="preserve"> </w:t>
      </w:r>
      <w:r w:rsidR="00BE3262" w:rsidRPr="005B0C77">
        <w:rPr>
          <w:rFonts w:ascii="Arial" w:hAnsi="Arial" w:cs="Arial"/>
          <w:color w:val="000000" w:themeColor="text1"/>
          <w:sz w:val="22"/>
          <w:szCs w:val="22"/>
          <w:lang w:val="es-ES"/>
        </w:rPr>
        <w:t>en</w:t>
      </w:r>
      <w:r w:rsidRPr="005B0C77">
        <w:rPr>
          <w:rFonts w:ascii="Arial" w:hAnsi="Arial" w:cs="Arial"/>
          <w:color w:val="000000" w:themeColor="text1"/>
          <w:sz w:val="22"/>
          <w:szCs w:val="22"/>
          <w:lang w:val="es-ES"/>
        </w:rPr>
        <w:t xml:space="preserve"> </w:t>
      </w:r>
      <w:r w:rsidR="00BE3262" w:rsidRPr="005B0C77">
        <w:rPr>
          <w:rFonts w:ascii="Arial" w:hAnsi="Arial" w:cs="Arial"/>
          <w:color w:val="000000" w:themeColor="text1"/>
          <w:sz w:val="22"/>
          <w:szCs w:val="22"/>
          <w:lang w:val="es-ES"/>
        </w:rPr>
        <w:t>muchos</w:t>
      </w:r>
      <w:r w:rsidRPr="005B0C77">
        <w:rPr>
          <w:rFonts w:ascii="Arial" w:hAnsi="Arial" w:cs="Arial"/>
          <w:color w:val="000000" w:themeColor="text1"/>
          <w:sz w:val="22"/>
          <w:szCs w:val="22"/>
          <w:lang w:val="es-ES"/>
        </w:rPr>
        <w:t xml:space="preserve"> discursos institucionales, </w:t>
      </w:r>
      <w:r w:rsidR="00BE3262" w:rsidRPr="005B0C77">
        <w:rPr>
          <w:rFonts w:ascii="Arial" w:hAnsi="Arial" w:cs="Arial"/>
          <w:color w:val="000000" w:themeColor="text1"/>
          <w:sz w:val="22"/>
          <w:szCs w:val="22"/>
          <w:lang w:val="es-ES"/>
        </w:rPr>
        <w:t>es indicativa</w:t>
      </w:r>
      <w:r w:rsidR="00D9052D" w:rsidRPr="005B0C77">
        <w:rPr>
          <w:rFonts w:ascii="Arial" w:hAnsi="Arial" w:cs="Arial"/>
          <w:color w:val="000000" w:themeColor="text1"/>
          <w:sz w:val="22"/>
          <w:szCs w:val="22"/>
          <w:lang w:val="es-ES"/>
        </w:rPr>
        <w:t xml:space="preserve"> de</w:t>
      </w:r>
      <w:r w:rsidRPr="005B0C77">
        <w:rPr>
          <w:rFonts w:ascii="Arial" w:hAnsi="Arial" w:cs="Arial"/>
          <w:color w:val="000000" w:themeColor="text1"/>
          <w:sz w:val="22"/>
          <w:szCs w:val="22"/>
          <w:lang w:val="es-ES"/>
        </w:rPr>
        <w:t xml:space="preserve"> contradicciones que, tal vez, todavía no han sido suficientemente </w:t>
      </w:r>
      <w:r w:rsidR="00012813" w:rsidRPr="005B0C77">
        <w:rPr>
          <w:rFonts w:ascii="Arial" w:hAnsi="Arial" w:cs="Arial"/>
          <w:color w:val="000000" w:themeColor="text1"/>
          <w:sz w:val="22"/>
          <w:szCs w:val="22"/>
          <w:lang w:val="es-ES"/>
        </w:rPr>
        <w:t>atendidas.</w:t>
      </w:r>
    </w:p>
    <w:p w14:paraId="0907AF8B" w14:textId="13E139B2" w:rsidR="001E4075" w:rsidRPr="005B0C77" w:rsidRDefault="00D9052D" w:rsidP="000F0B40">
      <w:pPr>
        <w:spacing w:after="200"/>
        <w:jc w:val="both"/>
        <w:rPr>
          <w:rFonts w:ascii="Arial" w:hAnsi="Arial" w:cs="Arial"/>
          <w:color w:val="000000" w:themeColor="text1"/>
          <w:sz w:val="22"/>
          <w:szCs w:val="22"/>
          <w:lang w:val="es-ES"/>
        </w:rPr>
      </w:pPr>
      <w:r w:rsidRPr="005B0C77">
        <w:rPr>
          <w:rFonts w:ascii="Arial" w:hAnsi="Arial" w:cs="Arial"/>
          <w:color w:val="000000" w:themeColor="text1"/>
          <w:sz w:val="22"/>
          <w:szCs w:val="22"/>
          <w:lang w:val="es-ES"/>
        </w:rPr>
        <w:t xml:space="preserve">Ciertamente, tales contradicciones (algo dialécticas) han sido útiles para la auto-conservación de las instituciones. Estas necesitan concebir los públicos como existentes </w:t>
      </w:r>
      <w:r w:rsidRPr="005B0C77">
        <w:rPr>
          <w:rFonts w:ascii="Arial" w:hAnsi="Arial" w:cs="Arial"/>
          <w:i/>
          <w:color w:val="000000" w:themeColor="text1"/>
          <w:sz w:val="22"/>
          <w:szCs w:val="22"/>
          <w:lang w:val="es-ES"/>
        </w:rPr>
        <w:t>a priori</w:t>
      </w:r>
      <w:r w:rsidRPr="005B0C77">
        <w:rPr>
          <w:rFonts w:ascii="Arial" w:hAnsi="Arial" w:cs="Arial"/>
          <w:color w:val="000000" w:themeColor="text1"/>
          <w:sz w:val="22"/>
          <w:szCs w:val="22"/>
          <w:lang w:val="es-ES"/>
        </w:rPr>
        <w:t>, es decir, independientemente de la institución, para que la actuación de los mismos, supuestamente auto-decidida, se confunda con lo que existe a partir de la institución, de lo que ella postula o proyecta. Para ganar adeptos y reproducirse, la institución no podría simplemente afir</w:t>
      </w:r>
      <w:r w:rsidR="009426C1" w:rsidRPr="005B0C77">
        <w:rPr>
          <w:rFonts w:ascii="Arial" w:hAnsi="Arial" w:cs="Arial"/>
          <w:color w:val="000000" w:themeColor="text1"/>
          <w:sz w:val="22"/>
          <w:szCs w:val="22"/>
          <w:lang w:val="es-ES"/>
        </w:rPr>
        <w:t>mar sus intereses particulares –</w:t>
      </w:r>
      <w:r w:rsidRPr="005B0C77">
        <w:rPr>
          <w:rFonts w:ascii="Arial" w:hAnsi="Arial" w:cs="Arial"/>
          <w:color w:val="000000" w:themeColor="text1"/>
          <w:sz w:val="22"/>
          <w:szCs w:val="22"/>
          <w:lang w:val="es-ES"/>
        </w:rPr>
        <w:t xml:space="preserve"> incluso porque, muchas veces, es sustancialmente subvencionada </w:t>
      </w:r>
      <w:r w:rsidR="009E6A71" w:rsidRPr="005B0C77">
        <w:rPr>
          <w:rFonts w:ascii="Arial" w:hAnsi="Arial" w:cs="Arial"/>
          <w:color w:val="000000" w:themeColor="text1"/>
          <w:sz w:val="22"/>
          <w:szCs w:val="22"/>
          <w:lang w:val="es-ES"/>
        </w:rPr>
        <w:t>con</w:t>
      </w:r>
      <w:r w:rsidRPr="005B0C77">
        <w:rPr>
          <w:rFonts w:ascii="Arial" w:hAnsi="Arial" w:cs="Arial"/>
          <w:color w:val="000000" w:themeColor="text1"/>
          <w:sz w:val="22"/>
          <w:szCs w:val="22"/>
          <w:lang w:val="es-ES"/>
        </w:rPr>
        <w:t xml:space="preserve"> recursos públicos. De este modo, necesita confundir sus intereses particulares con intereses públicos o sociales. Más que eso, debe convertirse en porta-estandarte de estos intereses. Pero eso no significa necesariamente transformar sus propios intereses en intereses públicos y sí, presentarlos como tal. Es lo que, de forma más clara, hacen las empresas, cuando afirman generar empleos</w:t>
      </w:r>
      <w:r w:rsidR="009426C1" w:rsidRPr="005B0C77">
        <w:rPr>
          <w:rFonts w:ascii="Arial" w:hAnsi="Arial" w:cs="Arial"/>
          <w:color w:val="000000" w:themeColor="text1"/>
          <w:sz w:val="22"/>
          <w:szCs w:val="22"/>
          <w:lang w:val="es-ES"/>
        </w:rPr>
        <w:t>, sin aclarar las relaciones de explotación que eso implica</w:t>
      </w:r>
      <w:r w:rsidRPr="005B0C77">
        <w:rPr>
          <w:rFonts w:ascii="Arial" w:hAnsi="Arial" w:cs="Arial"/>
          <w:color w:val="000000" w:themeColor="text1"/>
          <w:sz w:val="22"/>
          <w:szCs w:val="22"/>
          <w:lang w:val="es-ES"/>
        </w:rPr>
        <w:t xml:space="preserve">. Los públicos, por lo tanto, desde el punto de vista de la institución, ocupan un lugar decisivo en </w:t>
      </w:r>
      <w:r w:rsidR="009E6A71" w:rsidRPr="005B0C77">
        <w:rPr>
          <w:rFonts w:ascii="Arial" w:hAnsi="Arial" w:cs="Arial"/>
          <w:color w:val="000000" w:themeColor="text1"/>
          <w:sz w:val="22"/>
          <w:szCs w:val="22"/>
          <w:lang w:val="es-ES"/>
        </w:rPr>
        <w:t>dicha</w:t>
      </w:r>
      <w:r w:rsidRPr="005B0C77">
        <w:rPr>
          <w:rFonts w:ascii="Arial" w:hAnsi="Arial" w:cs="Arial"/>
          <w:color w:val="000000" w:themeColor="text1"/>
          <w:sz w:val="22"/>
          <w:szCs w:val="22"/>
          <w:lang w:val="es-ES"/>
        </w:rPr>
        <w:t xml:space="preserve"> operación. </w:t>
      </w:r>
      <w:r w:rsidR="009E6A71" w:rsidRPr="005B0C77">
        <w:rPr>
          <w:rFonts w:ascii="Arial" w:hAnsi="Arial" w:cs="Arial"/>
          <w:color w:val="000000" w:themeColor="text1"/>
          <w:sz w:val="22"/>
          <w:szCs w:val="22"/>
          <w:lang w:val="es-ES"/>
        </w:rPr>
        <w:t>Los públicos se convierten así en</w:t>
      </w:r>
      <w:r w:rsidRPr="005B0C77">
        <w:rPr>
          <w:rFonts w:ascii="Arial" w:hAnsi="Arial" w:cs="Arial"/>
          <w:color w:val="000000" w:themeColor="text1"/>
          <w:sz w:val="22"/>
          <w:szCs w:val="22"/>
          <w:lang w:val="es-ES"/>
        </w:rPr>
        <w:t xml:space="preserve"> el lastre de </w:t>
      </w:r>
      <w:r w:rsidR="009E6A71" w:rsidRPr="005B0C77">
        <w:rPr>
          <w:rFonts w:ascii="Arial" w:hAnsi="Arial" w:cs="Arial"/>
          <w:color w:val="000000" w:themeColor="text1"/>
          <w:sz w:val="22"/>
          <w:szCs w:val="22"/>
          <w:lang w:val="es-ES"/>
        </w:rPr>
        <w:t>la credibilidad pública de las instituciones.</w:t>
      </w:r>
      <w:r w:rsidRPr="005B0C77">
        <w:rPr>
          <w:rFonts w:ascii="Arial" w:hAnsi="Arial" w:cs="Arial"/>
          <w:color w:val="000000" w:themeColor="text1"/>
          <w:sz w:val="22"/>
          <w:szCs w:val="22"/>
          <w:lang w:val="es-ES"/>
        </w:rPr>
        <w:t xml:space="preserve"> </w:t>
      </w:r>
      <w:r w:rsidRPr="005B0C77">
        <w:rPr>
          <w:rFonts w:ascii="Arial" w:hAnsi="Arial" w:cs="Arial"/>
          <w:color w:val="000000" w:themeColor="text1"/>
          <w:sz w:val="22"/>
          <w:szCs w:val="22"/>
          <w:lang w:val="es-ES"/>
        </w:rPr>
        <w:lastRenderedPageBreak/>
        <w:t xml:space="preserve">Siendo así, esa contradicción no puede </w:t>
      </w:r>
      <w:r w:rsidR="009E6A71" w:rsidRPr="005B0C77">
        <w:rPr>
          <w:rFonts w:ascii="Arial" w:hAnsi="Arial" w:cs="Arial"/>
          <w:color w:val="000000" w:themeColor="text1"/>
          <w:sz w:val="22"/>
          <w:szCs w:val="22"/>
          <w:lang w:val="es-ES"/>
        </w:rPr>
        <w:t>hacerse explícita</w:t>
      </w:r>
      <w:r w:rsidRPr="005B0C77">
        <w:rPr>
          <w:rFonts w:ascii="Arial" w:hAnsi="Arial" w:cs="Arial"/>
          <w:color w:val="000000" w:themeColor="text1"/>
          <w:sz w:val="22"/>
          <w:szCs w:val="22"/>
          <w:lang w:val="es-ES"/>
        </w:rPr>
        <w:t xml:space="preserve">. La diferencia entre un público preconcebido y un público empírico debe ser minimizada. De igual modo, esto no significa necesariamente ampliar las concepciones de públicos y sí, ampliar </w:t>
      </w:r>
      <w:r w:rsidR="00E11306" w:rsidRPr="005B0C77">
        <w:rPr>
          <w:rFonts w:ascii="Arial" w:hAnsi="Arial" w:cs="Arial"/>
          <w:color w:val="000000" w:themeColor="text1"/>
          <w:sz w:val="22"/>
          <w:szCs w:val="22"/>
          <w:lang w:val="es-ES"/>
        </w:rPr>
        <w:t>los segmentos</w:t>
      </w:r>
      <w:r w:rsidRPr="005B0C77">
        <w:rPr>
          <w:rFonts w:ascii="Arial" w:hAnsi="Arial" w:cs="Arial"/>
          <w:color w:val="000000" w:themeColor="text1"/>
          <w:sz w:val="22"/>
          <w:szCs w:val="22"/>
          <w:lang w:val="es-ES"/>
        </w:rPr>
        <w:t xml:space="preserve"> de la población que serán reducida</w:t>
      </w:r>
      <w:r w:rsidR="00E11306" w:rsidRPr="005B0C77">
        <w:rPr>
          <w:rFonts w:ascii="Arial" w:hAnsi="Arial" w:cs="Arial"/>
          <w:color w:val="000000" w:themeColor="text1"/>
          <w:sz w:val="22"/>
          <w:szCs w:val="22"/>
          <w:lang w:val="es-ES"/>
        </w:rPr>
        <w:t>s a las concepciones de público</w:t>
      </w:r>
      <w:r w:rsidRPr="005B0C77">
        <w:rPr>
          <w:rFonts w:ascii="Arial" w:hAnsi="Arial" w:cs="Arial"/>
          <w:color w:val="000000" w:themeColor="text1"/>
          <w:sz w:val="22"/>
          <w:szCs w:val="22"/>
          <w:lang w:val="es-ES"/>
        </w:rPr>
        <w:t xml:space="preserve"> previamente determinadas. En </w:t>
      </w:r>
      <w:r w:rsidR="009E6A71" w:rsidRPr="005B0C77">
        <w:rPr>
          <w:rFonts w:ascii="Arial" w:hAnsi="Arial" w:cs="Arial"/>
          <w:color w:val="000000" w:themeColor="text1"/>
          <w:sz w:val="22"/>
          <w:szCs w:val="22"/>
          <w:lang w:val="es-ES"/>
        </w:rPr>
        <w:t>otras palabras</w:t>
      </w:r>
      <w:r w:rsidRPr="005B0C77">
        <w:rPr>
          <w:rFonts w:ascii="Arial" w:hAnsi="Arial" w:cs="Arial"/>
          <w:color w:val="000000" w:themeColor="text1"/>
          <w:sz w:val="22"/>
          <w:szCs w:val="22"/>
          <w:lang w:val="es-ES"/>
        </w:rPr>
        <w:t>, una cierta reciprocidad (postiza) entre esas instancias debe prevalecer. Al final, es de esa reciprocidad que las instituciones obtienen su (falsa) legitimidad.</w:t>
      </w:r>
    </w:p>
    <w:p w14:paraId="5EB79F35" w14:textId="02A8D1A4" w:rsidR="004E1A6C" w:rsidRPr="005B0C77" w:rsidRDefault="00E344C1" w:rsidP="000F0B40">
      <w:pPr>
        <w:spacing w:after="200"/>
        <w:jc w:val="both"/>
        <w:rPr>
          <w:rFonts w:ascii="Arial" w:hAnsi="Arial" w:cs="Arial"/>
          <w:color w:val="000000" w:themeColor="text1"/>
          <w:sz w:val="22"/>
          <w:szCs w:val="22"/>
          <w:lang w:val="es-ES"/>
        </w:rPr>
      </w:pPr>
      <w:r w:rsidRPr="005B0C77">
        <w:rPr>
          <w:rFonts w:ascii="Arial" w:hAnsi="Arial" w:cs="Arial"/>
          <w:color w:val="000000" w:themeColor="text1"/>
          <w:sz w:val="22"/>
          <w:szCs w:val="22"/>
          <w:lang w:val="es-ES"/>
        </w:rPr>
        <w:t>Tal</w:t>
      </w:r>
      <w:r w:rsidR="004E1A6C" w:rsidRPr="005B0C77">
        <w:rPr>
          <w:rFonts w:ascii="Arial" w:hAnsi="Arial" w:cs="Arial"/>
          <w:color w:val="000000" w:themeColor="text1"/>
          <w:sz w:val="22"/>
          <w:szCs w:val="22"/>
          <w:lang w:val="es-ES"/>
        </w:rPr>
        <w:t xml:space="preserve"> contradicción ignora la capacidad de los públicos de auto-organizarse, su carácter de alteridad heterogénea, su irreductibilidad a categorías previas (institucionales), etc. Sin embargo, hay un problema tal vez más complejo: ¿Por qué las instituciones no se </w:t>
      </w:r>
      <w:r w:rsidR="00145C58" w:rsidRPr="005B0C77">
        <w:rPr>
          <w:rFonts w:ascii="Arial" w:hAnsi="Arial" w:cs="Arial"/>
          <w:color w:val="000000" w:themeColor="text1"/>
          <w:sz w:val="22"/>
          <w:szCs w:val="22"/>
          <w:lang w:val="es-ES"/>
        </w:rPr>
        <w:t xml:space="preserve">abocan </w:t>
      </w:r>
      <w:r w:rsidR="004E1A6C" w:rsidRPr="005B0C77">
        <w:rPr>
          <w:rFonts w:ascii="Arial" w:hAnsi="Arial" w:cs="Arial"/>
          <w:color w:val="000000" w:themeColor="text1"/>
          <w:sz w:val="22"/>
          <w:szCs w:val="22"/>
          <w:lang w:val="es-ES"/>
        </w:rPr>
        <w:t xml:space="preserve">a representar intereses decisivamente públicos? ¿Es posible concebir (y compartir) otras ambiciones, además de una voluntad de poder? Antes de eso, ¿qué son los intereses públicos? Ciertamente, las respuestas a estas cuestiones, "por encima de los intereses de grupo", </w:t>
      </w:r>
      <w:r w:rsidR="00CC72DF" w:rsidRPr="005B0C77">
        <w:rPr>
          <w:rFonts w:ascii="Arial" w:hAnsi="Arial" w:cs="Arial"/>
          <w:color w:val="000000" w:themeColor="text1"/>
          <w:sz w:val="22"/>
          <w:szCs w:val="22"/>
          <w:lang w:val="es-ES"/>
        </w:rPr>
        <w:t>tienen cada vez menos cohesión</w:t>
      </w:r>
      <w:r w:rsidR="004E1A6C" w:rsidRPr="005B0C77">
        <w:rPr>
          <w:rFonts w:ascii="Arial" w:hAnsi="Arial" w:cs="Arial"/>
          <w:color w:val="000000" w:themeColor="text1"/>
          <w:sz w:val="22"/>
          <w:szCs w:val="22"/>
          <w:lang w:val="es-ES"/>
        </w:rPr>
        <w:t xml:space="preserve">. Esta situación está </w:t>
      </w:r>
      <w:r w:rsidR="00CC72DF" w:rsidRPr="005B0C77">
        <w:rPr>
          <w:rFonts w:ascii="Arial" w:hAnsi="Arial" w:cs="Arial"/>
          <w:color w:val="000000" w:themeColor="text1"/>
          <w:sz w:val="22"/>
          <w:szCs w:val="22"/>
          <w:lang w:val="es-ES"/>
        </w:rPr>
        <w:t>relacionada</w:t>
      </w:r>
      <w:r w:rsidR="004E1A6C" w:rsidRPr="005B0C77">
        <w:rPr>
          <w:rFonts w:ascii="Arial" w:hAnsi="Arial" w:cs="Arial"/>
          <w:color w:val="000000" w:themeColor="text1"/>
          <w:sz w:val="22"/>
          <w:szCs w:val="22"/>
          <w:lang w:val="es-ES"/>
        </w:rPr>
        <w:t xml:space="preserve"> </w:t>
      </w:r>
      <w:r w:rsidR="00CC72DF" w:rsidRPr="005B0C77">
        <w:rPr>
          <w:rFonts w:ascii="Arial" w:hAnsi="Arial" w:cs="Arial"/>
          <w:color w:val="000000" w:themeColor="text1"/>
          <w:sz w:val="22"/>
          <w:szCs w:val="22"/>
          <w:lang w:val="es-ES"/>
        </w:rPr>
        <w:t>con</w:t>
      </w:r>
      <w:r w:rsidR="004E1A6C" w:rsidRPr="005B0C77">
        <w:rPr>
          <w:rFonts w:ascii="Arial" w:hAnsi="Arial" w:cs="Arial"/>
          <w:color w:val="000000" w:themeColor="text1"/>
          <w:sz w:val="22"/>
          <w:szCs w:val="22"/>
          <w:lang w:val="es-ES"/>
        </w:rPr>
        <w:t xml:space="preserve"> al menos otros dos fenómenos: la multiplicación de las contra</w:t>
      </w:r>
      <w:r w:rsidR="00CC72DF" w:rsidRPr="005B0C77">
        <w:rPr>
          <w:rFonts w:ascii="Arial" w:hAnsi="Arial" w:cs="Arial"/>
          <w:color w:val="000000" w:themeColor="text1"/>
          <w:sz w:val="22"/>
          <w:szCs w:val="22"/>
          <w:lang w:val="es-ES"/>
        </w:rPr>
        <w:t>-</w:t>
      </w:r>
      <w:r w:rsidR="004E1A6C" w:rsidRPr="005B0C77">
        <w:rPr>
          <w:rFonts w:ascii="Arial" w:hAnsi="Arial" w:cs="Arial"/>
          <w:color w:val="000000" w:themeColor="text1"/>
          <w:sz w:val="22"/>
          <w:szCs w:val="22"/>
          <w:lang w:val="es-ES"/>
        </w:rPr>
        <w:t>narrativas (</w:t>
      </w:r>
      <w:proofErr w:type="spellStart"/>
      <w:r w:rsidR="004E1A6C" w:rsidRPr="005B0C77">
        <w:rPr>
          <w:rFonts w:ascii="Arial" w:hAnsi="Arial" w:cs="Arial"/>
          <w:color w:val="000000" w:themeColor="text1"/>
          <w:sz w:val="22"/>
          <w:szCs w:val="22"/>
          <w:lang w:val="es-ES"/>
        </w:rPr>
        <w:t>Giroux</w:t>
      </w:r>
      <w:proofErr w:type="spellEnd"/>
      <w:r w:rsidR="004E1A6C" w:rsidRPr="005B0C77">
        <w:rPr>
          <w:rFonts w:ascii="Arial" w:hAnsi="Arial" w:cs="Arial"/>
          <w:color w:val="000000" w:themeColor="text1"/>
          <w:sz w:val="22"/>
          <w:szCs w:val="22"/>
          <w:lang w:val="es-ES"/>
        </w:rPr>
        <w:t xml:space="preserve"> et al, 1996) y el </w:t>
      </w:r>
      <w:r w:rsidR="008823F6" w:rsidRPr="005B0C77">
        <w:rPr>
          <w:rFonts w:ascii="Arial" w:hAnsi="Arial" w:cs="Arial"/>
          <w:color w:val="000000" w:themeColor="text1"/>
          <w:sz w:val="22"/>
          <w:szCs w:val="22"/>
          <w:lang w:val="es-ES"/>
        </w:rPr>
        <w:t>rompimiento</w:t>
      </w:r>
      <w:r w:rsidR="004E1A6C" w:rsidRPr="005B0C77">
        <w:rPr>
          <w:rFonts w:ascii="Arial" w:hAnsi="Arial" w:cs="Arial"/>
          <w:color w:val="000000" w:themeColor="text1"/>
          <w:sz w:val="22"/>
          <w:szCs w:val="22"/>
          <w:lang w:val="es-ES"/>
        </w:rPr>
        <w:t xml:space="preserve"> del tejido soc</w:t>
      </w:r>
      <w:r w:rsidR="008823F6" w:rsidRPr="005B0C77">
        <w:rPr>
          <w:rFonts w:ascii="Arial" w:hAnsi="Arial" w:cs="Arial"/>
          <w:color w:val="000000" w:themeColor="text1"/>
          <w:sz w:val="22"/>
          <w:szCs w:val="22"/>
          <w:lang w:val="es-ES"/>
        </w:rPr>
        <w:t>ial –</w:t>
      </w:r>
      <w:r w:rsidR="004E1A6C" w:rsidRPr="005B0C77">
        <w:rPr>
          <w:rFonts w:ascii="Arial" w:hAnsi="Arial" w:cs="Arial"/>
          <w:color w:val="000000" w:themeColor="text1"/>
          <w:sz w:val="22"/>
          <w:szCs w:val="22"/>
          <w:lang w:val="es-ES"/>
        </w:rPr>
        <w:t xml:space="preserve"> fenómenos que, en términos políticos, en un primer momento se oponen</w:t>
      </w:r>
      <w:r w:rsidR="00CC72DF" w:rsidRPr="005B0C77">
        <w:rPr>
          <w:rFonts w:ascii="Arial" w:hAnsi="Arial" w:cs="Arial"/>
          <w:color w:val="000000" w:themeColor="text1"/>
          <w:sz w:val="22"/>
          <w:szCs w:val="22"/>
          <w:lang w:val="es-ES"/>
        </w:rPr>
        <w:t xml:space="preserve"> entre sí</w:t>
      </w:r>
      <w:r w:rsidR="004E1A6C" w:rsidRPr="005B0C77">
        <w:rPr>
          <w:rFonts w:ascii="Arial" w:hAnsi="Arial" w:cs="Arial"/>
          <w:color w:val="000000" w:themeColor="text1"/>
          <w:sz w:val="22"/>
          <w:szCs w:val="22"/>
          <w:lang w:val="es-ES"/>
        </w:rPr>
        <w:t xml:space="preserve">, </w:t>
      </w:r>
      <w:r w:rsidR="00CC72DF" w:rsidRPr="005B0C77">
        <w:rPr>
          <w:rFonts w:ascii="Arial" w:hAnsi="Arial" w:cs="Arial"/>
          <w:color w:val="000000" w:themeColor="text1"/>
          <w:sz w:val="22"/>
          <w:szCs w:val="22"/>
          <w:lang w:val="es-ES"/>
        </w:rPr>
        <w:t>pero al mismo</w:t>
      </w:r>
      <w:r w:rsidR="004E1A6C" w:rsidRPr="005B0C77">
        <w:rPr>
          <w:rFonts w:ascii="Arial" w:hAnsi="Arial" w:cs="Arial"/>
          <w:color w:val="000000" w:themeColor="text1"/>
          <w:sz w:val="22"/>
          <w:szCs w:val="22"/>
          <w:lang w:val="es-ES"/>
        </w:rPr>
        <w:t xml:space="preserve"> </w:t>
      </w:r>
      <w:r w:rsidR="00CC72DF" w:rsidRPr="005B0C77">
        <w:rPr>
          <w:rFonts w:ascii="Arial" w:hAnsi="Arial" w:cs="Arial"/>
          <w:color w:val="000000" w:themeColor="text1"/>
          <w:sz w:val="22"/>
          <w:szCs w:val="22"/>
          <w:lang w:val="es-ES"/>
        </w:rPr>
        <w:t>tiempo se refuerzan</w:t>
      </w:r>
      <w:r w:rsidR="004E1A6C" w:rsidRPr="005B0C77">
        <w:rPr>
          <w:rFonts w:ascii="Arial" w:hAnsi="Arial" w:cs="Arial"/>
          <w:color w:val="000000" w:themeColor="text1"/>
          <w:sz w:val="22"/>
          <w:szCs w:val="22"/>
          <w:lang w:val="es-ES"/>
        </w:rPr>
        <w:t>. En ese contexto, las minorías y el pluralismo ganan espacio, así como las xenofobias y el conservadurismo. En este punto, los problemas relativos a las instituciones culturales nos p</w:t>
      </w:r>
      <w:r w:rsidR="00C42C8E" w:rsidRPr="005B0C77">
        <w:rPr>
          <w:rFonts w:ascii="Arial" w:hAnsi="Arial" w:cs="Arial"/>
          <w:color w:val="000000" w:themeColor="text1"/>
          <w:sz w:val="22"/>
          <w:szCs w:val="22"/>
          <w:lang w:val="es-ES"/>
        </w:rPr>
        <w:t xml:space="preserve">arecen análogos a los problemas </w:t>
      </w:r>
      <w:r w:rsidR="004E1A6C" w:rsidRPr="005B0C77">
        <w:rPr>
          <w:rFonts w:ascii="Arial" w:hAnsi="Arial" w:cs="Arial"/>
          <w:color w:val="000000" w:themeColor="text1"/>
          <w:sz w:val="22"/>
          <w:szCs w:val="22"/>
          <w:lang w:val="es-ES"/>
        </w:rPr>
        <w:t xml:space="preserve">de las instituciones políticas, en su crisis de representatividad. Particularmente en Brasil, es </w:t>
      </w:r>
      <w:r w:rsidR="00CC72DF" w:rsidRPr="005B0C77">
        <w:rPr>
          <w:rFonts w:ascii="Arial" w:hAnsi="Arial" w:cs="Arial"/>
          <w:color w:val="000000" w:themeColor="text1"/>
          <w:sz w:val="22"/>
          <w:szCs w:val="22"/>
          <w:lang w:val="es-ES"/>
        </w:rPr>
        <w:t>evidente</w:t>
      </w:r>
      <w:r w:rsidR="004E1A6C" w:rsidRPr="005B0C77">
        <w:rPr>
          <w:rFonts w:ascii="Arial" w:hAnsi="Arial" w:cs="Arial"/>
          <w:color w:val="000000" w:themeColor="text1"/>
          <w:sz w:val="22"/>
          <w:szCs w:val="22"/>
          <w:lang w:val="es-ES"/>
        </w:rPr>
        <w:t xml:space="preserve"> en este momento el empeño auto</w:t>
      </w:r>
      <w:r w:rsidR="00CC72DF" w:rsidRPr="005B0C77">
        <w:rPr>
          <w:rFonts w:ascii="Arial" w:hAnsi="Arial" w:cs="Arial"/>
          <w:color w:val="000000" w:themeColor="text1"/>
          <w:sz w:val="22"/>
          <w:szCs w:val="22"/>
          <w:lang w:val="es-ES"/>
        </w:rPr>
        <w:t>-</w:t>
      </w:r>
      <w:proofErr w:type="spellStart"/>
      <w:r w:rsidR="004E1A6C" w:rsidRPr="005B0C77">
        <w:rPr>
          <w:rFonts w:ascii="Arial" w:hAnsi="Arial" w:cs="Arial"/>
          <w:color w:val="000000" w:themeColor="text1"/>
          <w:sz w:val="22"/>
          <w:szCs w:val="22"/>
          <w:lang w:val="es-ES"/>
        </w:rPr>
        <w:t>preservacionista</w:t>
      </w:r>
      <w:proofErr w:type="spellEnd"/>
      <w:r w:rsidR="004E1A6C" w:rsidRPr="005B0C77">
        <w:rPr>
          <w:rFonts w:ascii="Arial" w:hAnsi="Arial" w:cs="Arial"/>
          <w:color w:val="000000" w:themeColor="text1"/>
          <w:sz w:val="22"/>
          <w:szCs w:val="22"/>
          <w:lang w:val="es-ES"/>
        </w:rPr>
        <w:t xml:space="preserve"> de un sistema político retrógrado, sobre el cual pesa</w:t>
      </w:r>
      <w:r w:rsidR="00145C58" w:rsidRPr="005B0C77">
        <w:rPr>
          <w:rFonts w:ascii="Arial" w:hAnsi="Arial" w:cs="Arial"/>
          <w:color w:val="000000" w:themeColor="text1"/>
          <w:sz w:val="22"/>
          <w:szCs w:val="22"/>
          <w:lang w:val="es-ES"/>
        </w:rPr>
        <w:t>n</w:t>
      </w:r>
      <w:r w:rsidR="004E1A6C" w:rsidRPr="005B0C77">
        <w:rPr>
          <w:rFonts w:ascii="Arial" w:hAnsi="Arial" w:cs="Arial"/>
          <w:color w:val="000000" w:themeColor="text1"/>
          <w:sz w:val="22"/>
          <w:szCs w:val="22"/>
          <w:lang w:val="es-ES"/>
        </w:rPr>
        <w:t xml:space="preserve"> una increduli</w:t>
      </w:r>
      <w:r w:rsidR="00C42C8E" w:rsidRPr="005B0C77">
        <w:rPr>
          <w:rFonts w:ascii="Arial" w:hAnsi="Arial" w:cs="Arial"/>
          <w:color w:val="000000" w:themeColor="text1"/>
          <w:sz w:val="22"/>
          <w:szCs w:val="22"/>
          <w:lang w:val="es-ES"/>
        </w:rPr>
        <w:t>dad y desconfianza generalizadas.</w:t>
      </w:r>
      <w:r w:rsidR="009D3044" w:rsidRPr="005B0C77">
        <w:rPr>
          <w:rStyle w:val="Refdenotaalpie"/>
          <w:rFonts w:ascii="Arial" w:hAnsi="Arial" w:cs="Arial"/>
          <w:color w:val="000000" w:themeColor="text1"/>
          <w:sz w:val="22"/>
          <w:szCs w:val="22"/>
        </w:rPr>
        <w:footnoteReference w:id="1"/>
      </w:r>
      <w:r w:rsidR="00C42C8E" w:rsidRPr="005B0C77">
        <w:rPr>
          <w:rFonts w:ascii="Arial" w:hAnsi="Arial" w:cs="Arial"/>
          <w:color w:val="000000" w:themeColor="text1"/>
          <w:sz w:val="22"/>
          <w:szCs w:val="22"/>
          <w:lang w:val="es-ES"/>
        </w:rPr>
        <w:t xml:space="preserve"> </w:t>
      </w:r>
      <w:r w:rsidR="004E1A6C" w:rsidRPr="005B0C77">
        <w:rPr>
          <w:rFonts w:ascii="Arial" w:hAnsi="Arial" w:cs="Arial"/>
          <w:color w:val="000000" w:themeColor="text1"/>
          <w:sz w:val="22"/>
          <w:szCs w:val="22"/>
          <w:lang w:val="es-ES"/>
        </w:rPr>
        <w:t>Cabe resaltar</w:t>
      </w:r>
      <w:r w:rsidR="009D3044" w:rsidRPr="005B0C77">
        <w:rPr>
          <w:rFonts w:ascii="Arial" w:hAnsi="Arial" w:cs="Arial"/>
          <w:color w:val="000000" w:themeColor="text1"/>
          <w:sz w:val="22"/>
          <w:szCs w:val="22"/>
          <w:lang w:val="es-ES"/>
        </w:rPr>
        <w:t>,</w:t>
      </w:r>
      <w:r w:rsidR="004E1A6C" w:rsidRPr="005B0C77">
        <w:rPr>
          <w:rFonts w:ascii="Arial" w:hAnsi="Arial" w:cs="Arial"/>
          <w:color w:val="000000" w:themeColor="text1"/>
          <w:sz w:val="22"/>
          <w:szCs w:val="22"/>
          <w:lang w:val="es-ES"/>
        </w:rPr>
        <w:t xml:space="preserve"> que la ruptura democrática que vivimos</w:t>
      </w:r>
      <w:r w:rsidR="009D3044" w:rsidRPr="005B0C77">
        <w:rPr>
          <w:rStyle w:val="Refdenotaalpie"/>
          <w:rFonts w:ascii="Arial" w:hAnsi="Arial" w:cs="Arial"/>
          <w:color w:val="000000" w:themeColor="text1"/>
          <w:sz w:val="22"/>
          <w:szCs w:val="22"/>
        </w:rPr>
        <w:footnoteReference w:id="2"/>
      </w:r>
      <w:r w:rsidR="004E1A6C" w:rsidRPr="005B0C77">
        <w:rPr>
          <w:rFonts w:ascii="Arial" w:hAnsi="Arial" w:cs="Arial"/>
          <w:color w:val="000000" w:themeColor="text1"/>
          <w:sz w:val="22"/>
          <w:szCs w:val="22"/>
          <w:lang w:val="es-ES"/>
        </w:rPr>
        <w:t>, con la consuma</w:t>
      </w:r>
      <w:r w:rsidR="00F10585" w:rsidRPr="005B0C77">
        <w:rPr>
          <w:rFonts w:ascii="Arial" w:hAnsi="Arial" w:cs="Arial"/>
          <w:color w:val="000000" w:themeColor="text1"/>
          <w:sz w:val="22"/>
          <w:szCs w:val="22"/>
          <w:lang w:val="es-ES"/>
        </w:rPr>
        <w:t xml:space="preserve">ción de un golpe parlamentario – </w:t>
      </w:r>
      <w:r w:rsidR="004E1A6C" w:rsidRPr="005B0C77">
        <w:rPr>
          <w:rFonts w:ascii="Arial" w:hAnsi="Arial" w:cs="Arial"/>
          <w:color w:val="000000" w:themeColor="text1"/>
          <w:sz w:val="22"/>
          <w:szCs w:val="22"/>
          <w:lang w:val="es-ES"/>
        </w:rPr>
        <w:t xml:space="preserve">que </w:t>
      </w:r>
      <w:r w:rsidR="009D3044" w:rsidRPr="005B0C77">
        <w:rPr>
          <w:rFonts w:ascii="Arial" w:hAnsi="Arial" w:cs="Arial"/>
          <w:color w:val="000000" w:themeColor="text1"/>
          <w:sz w:val="22"/>
          <w:szCs w:val="22"/>
          <w:lang w:val="es-ES"/>
        </w:rPr>
        <w:t xml:space="preserve">enjuició </w:t>
      </w:r>
      <w:r w:rsidR="004E1A6C" w:rsidRPr="005B0C77">
        <w:rPr>
          <w:rFonts w:ascii="Arial" w:hAnsi="Arial" w:cs="Arial"/>
          <w:color w:val="000000" w:themeColor="text1"/>
          <w:sz w:val="22"/>
          <w:szCs w:val="22"/>
          <w:lang w:val="es-ES"/>
        </w:rPr>
        <w:t>el mandato de una presidenta electa, forjando políticamente los crímenes de responsabilidad que ella habría cometido</w:t>
      </w:r>
      <w:r w:rsidR="009D3044" w:rsidRPr="005B0C77">
        <w:rPr>
          <w:rStyle w:val="Refdenotaalpie"/>
          <w:rFonts w:ascii="Arial" w:hAnsi="Arial" w:cs="Arial"/>
          <w:color w:val="000000" w:themeColor="text1"/>
          <w:sz w:val="22"/>
          <w:szCs w:val="22"/>
        </w:rPr>
        <w:footnoteReference w:id="3"/>
      </w:r>
      <w:r w:rsidR="004E1A6C" w:rsidRPr="005B0C77">
        <w:rPr>
          <w:rFonts w:ascii="Arial" w:hAnsi="Arial" w:cs="Arial"/>
          <w:color w:val="000000" w:themeColor="text1"/>
          <w:sz w:val="22"/>
          <w:szCs w:val="22"/>
          <w:lang w:val="es-ES"/>
        </w:rPr>
        <w:t>, no se deriva de un levantamiento extra</w:t>
      </w:r>
      <w:r w:rsidR="009D3044" w:rsidRPr="005B0C77">
        <w:rPr>
          <w:rFonts w:ascii="Arial" w:hAnsi="Arial" w:cs="Arial"/>
          <w:color w:val="000000" w:themeColor="text1"/>
          <w:sz w:val="22"/>
          <w:szCs w:val="22"/>
          <w:lang w:val="es-ES"/>
        </w:rPr>
        <w:t>-</w:t>
      </w:r>
      <w:r w:rsidR="004E1A6C" w:rsidRPr="005B0C77">
        <w:rPr>
          <w:rFonts w:ascii="Arial" w:hAnsi="Arial" w:cs="Arial"/>
          <w:color w:val="000000" w:themeColor="text1"/>
          <w:sz w:val="22"/>
          <w:szCs w:val="22"/>
          <w:lang w:val="es-ES"/>
        </w:rPr>
        <w:t>institucional. Al contrario, en ese contexto, la participación popular y las demandas sociales están siendo cada vez más cercenadas y perseguidas.</w:t>
      </w:r>
      <w:r w:rsidR="009D3044" w:rsidRPr="005B0C77">
        <w:rPr>
          <w:rStyle w:val="Refdenotaalpie"/>
          <w:rFonts w:ascii="Arial" w:hAnsi="Arial" w:cs="Arial"/>
          <w:color w:val="000000" w:themeColor="text1"/>
          <w:sz w:val="22"/>
          <w:szCs w:val="22"/>
        </w:rPr>
        <w:t xml:space="preserve"> </w:t>
      </w:r>
      <w:r w:rsidR="009D3044" w:rsidRPr="005B0C77">
        <w:rPr>
          <w:rStyle w:val="Refdenotaalpie"/>
          <w:rFonts w:ascii="Arial" w:hAnsi="Arial" w:cs="Arial"/>
          <w:color w:val="000000" w:themeColor="text1"/>
          <w:sz w:val="22"/>
          <w:szCs w:val="22"/>
        </w:rPr>
        <w:footnoteReference w:id="4"/>
      </w:r>
    </w:p>
    <w:p w14:paraId="427F8BFB" w14:textId="15CDBE91" w:rsidR="009D3044" w:rsidRPr="005B0C77" w:rsidRDefault="009D3044" w:rsidP="000F0B40">
      <w:pPr>
        <w:spacing w:after="200"/>
        <w:jc w:val="both"/>
        <w:rPr>
          <w:rFonts w:ascii="Arial" w:hAnsi="Arial" w:cs="Arial"/>
          <w:color w:val="000000" w:themeColor="text1"/>
          <w:sz w:val="22"/>
          <w:szCs w:val="22"/>
        </w:rPr>
      </w:pPr>
      <w:r w:rsidRPr="005B0C77">
        <w:rPr>
          <w:rFonts w:ascii="Arial" w:hAnsi="Arial" w:cs="Arial"/>
          <w:color w:val="000000" w:themeColor="text1"/>
          <w:sz w:val="22"/>
          <w:szCs w:val="22"/>
          <w:lang w:val="es-ES"/>
        </w:rPr>
        <w:t>Pero lo que pasa en las instituciones culturales es, quizás, menos evidente. En los últimos años, algunas instituciones brasileñas</w:t>
      </w:r>
      <w:r w:rsidR="00F10585" w:rsidRPr="005B0C77">
        <w:rPr>
          <w:rFonts w:ascii="Arial" w:hAnsi="Arial" w:cs="Arial"/>
          <w:color w:val="000000" w:themeColor="text1"/>
          <w:sz w:val="22"/>
          <w:szCs w:val="22"/>
          <w:lang w:val="es-ES"/>
        </w:rPr>
        <w:t xml:space="preserve"> – </w:t>
      </w:r>
      <w:r w:rsidRPr="005B0C77">
        <w:rPr>
          <w:rFonts w:ascii="Arial" w:hAnsi="Arial" w:cs="Arial"/>
          <w:color w:val="000000" w:themeColor="text1"/>
          <w:sz w:val="22"/>
          <w:szCs w:val="22"/>
          <w:lang w:val="es-ES"/>
        </w:rPr>
        <w:t xml:space="preserve">como es el caso de del </w:t>
      </w:r>
      <w:proofErr w:type="spellStart"/>
      <w:r w:rsidRPr="005B0C77">
        <w:rPr>
          <w:rFonts w:ascii="Arial" w:hAnsi="Arial" w:cs="Arial"/>
          <w:color w:val="000000" w:themeColor="text1"/>
          <w:sz w:val="22"/>
          <w:szCs w:val="22"/>
          <w:lang w:val="es-ES"/>
        </w:rPr>
        <w:t>Itaú</w:t>
      </w:r>
      <w:proofErr w:type="spellEnd"/>
      <w:r w:rsidRPr="005B0C77">
        <w:rPr>
          <w:rFonts w:ascii="Arial" w:hAnsi="Arial" w:cs="Arial"/>
          <w:color w:val="000000" w:themeColor="text1"/>
          <w:sz w:val="22"/>
          <w:szCs w:val="22"/>
          <w:lang w:val="es-ES"/>
        </w:rPr>
        <w:t xml:space="preserve"> Cultural, vinculado a uno de los mayores bancos privados del país, y del </w:t>
      </w:r>
      <w:proofErr w:type="spellStart"/>
      <w:r w:rsidRPr="005B0C77">
        <w:rPr>
          <w:rFonts w:ascii="Arial" w:hAnsi="Arial" w:cs="Arial"/>
          <w:color w:val="000000" w:themeColor="text1"/>
          <w:sz w:val="22"/>
          <w:szCs w:val="22"/>
          <w:lang w:val="es-ES"/>
        </w:rPr>
        <w:t>Sesc</w:t>
      </w:r>
      <w:proofErr w:type="spellEnd"/>
      <w:r w:rsidRPr="005B0C77">
        <w:rPr>
          <w:rFonts w:ascii="Arial" w:hAnsi="Arial" w:cs="Arial"/>
          <w:color w:val="000000" w:themeColor="text1"/>
          <w:sz w:val="22"/>
          <w:szCs w:val="22"/>
          <w:lang w:val="es-ES"/>
        </w:rPr>
        <w:t xml:space="preserve"> São Paulo, vinculado</w:t>
      </w:r>
      <w:r w:rsidR="00F10585" w:rsidRPr="005B0C77">
        <w:rPr>
          <w:rFonts w:ascii="Arial" w:hAnsi="Arial" w:cs="Arial"/>
          <w:color w:val="000000" w:themeColor="text1"/>
          <w:sz w:val="22"/>
          <w:szCs w:val="22"/>
          <w:lang w:val="es-ES"/>
        </w:rPr>
        <w:t xml:space="preserve"> a los empresarios del comercio –</w:t>
      </w:r>
      <w:r w:rsidRPr="005B0C77">
        <w:rPr>
          <w:rFonts w:ascii="Arial" w:hAnsi="Arial" w:cs="Arial"/>
          <w:color w:val="000000" w:themeColor="text1"/>
          <w:sz w:val="22"/>
          <w:szCs w:val="22"/>
          <w:lang w:val="es-ES"/>
        </w:rPr>
        <w:t xml:space="preserve"> han demostrado un creciente interés por los Estudios de Públicos, a través de la realización de publicaciones, seminarios e investigaciones sobre el tema. Las encuestas, en general, declaran un interés por delinear el perfil de los nuevos consumidores culturales; entender el uso que hacen del tiempo libre; </w:t>
      </w:r>
      <w:r w:rsidR="00C51A65" w:rsidRPr="005B0C77">
        <w:rPr>
          <w:rFonts w:ascii="Arial" w:hAnsi="Arial" w:cs="Arial"/>
          <w:color w:val="000000" w:themeColor="text1"/>
          <w:sz w:val="22"/>
          <w:szCs w:val="22"/>
          <w:lang w:val="es-ES"/>
        </w:rPr>
        <w:t>s</w:t>
      </w:r>
      <w:r w:rsidRPr="005B0C77">
        <w:rPr>
          <w:rFonts w:ascii="Arial" w:hAnsi="Arial" w:cs="Arial"/>
          <w:color w:val="000000" w:themeColor="text1"/>
          <w:sz w:val="22"/>
          <w:szCs w:val="22"/>
          <w:lang w:val="es-ES"/>
        </w:rPr>
        <w:t xml:space="preserve">us hábitos, comportamientos y prácticas. Sin embargo, remiten sus producciones a categorías tradicionales de arte y cultura (cine, exposiciones, literatura, música, teatro, etc.), ignorando una diversidad de manifestaciones expresivas - </w:t>
      </w:r>
      <w:r w:rsidR="004D685F" w:rsidRPr="005B0C77">
        <w:rPr>
          <w:rFonts w:ascii="Arial" w:hAnsi="Arial" w:cs="Arial"/>
          <w:bCs/>
          <w:i/>
          <w:color w:val="000000" w:themeColor="text1"/>
          <w:sz w:val="22"/>
          <w:szCs w:val="22"/>
        </w:rPr>
        <w:t>escrache</w:t>
      </w:r>
      <w:r w:rsidR="00C51A65" w:rsidRPr="005B0C77">
        <w:rPr>
          <w:rFonts w:ascii="Arial" w:hAnsi="Arial" w:cs="Arial"/>
          <w:bCs/>
          <w:i/>
          <w:color w:val="000000" w:themeColor="text1"/>
          <w:sz w:val="22"/>
          <w:szCs w:val="22"/>
        </w:rPr>
        <w:t>s</w:t>
      </w:r>
      <w:r w:rsidR="00C51A65" w:rsidRPr="005B0C77">
        <w:rPr>
          <w:rFonts w:ascii="Arial" w:hAnsi="Arial" w:cs="Arial"/>
          <w:bCs/>
          <w:color w:val="000000" w:themeColor="text1"/>
          <w:sz w:val="22"/>
          <w:szCs w:val="22"/>
        </w:rPr>
        <w:t xml:space="preserve">, </w:t>
      </w:r>
      <w:proofErr w:type="spellStart"/>
      <w:r w:rsidR="00C51A65" w:rsidRPr="005B0C77">
        <w:rPr>
          <w:rFonts w:ascii="Arial" w:hAnsi="Arial" w:cs="Arial"/>
          <w:bCs/>
          <w:i/>
          <w:color w:val="000000" w:themeColor="text1"/>
          <w:sz w:val="22"/>
          <w:szCs w:val="22"/>
        </w:rPr>
        <w:t>gifs</w:t>
      </w:r>
      <w:proofErr w:type="spellEnd"/>
      <w:r w:rsidR="00C51A65" w:rsidRPr="005B0C77">
        <w:rPr>
          <w:rFonts w:ascii="Arial" w:hAnsi="Arial" w:cs="Arial"/>
          <w:bCs/>
          <w:color w:val="000000" w:themeColor="text1"/>
          <w:sz w:val="22"/>
          <w:szCs w:val="22"/>
        </w:rPr>
        <w:t xml:space="preserve">, </w:t>
      </w:r>
      <w:proofErr w:type="spellStart"/>
      <w:r w:rsidR="00C51A65" w:rsidRPr="005B0C77">
        <w:rPr>
          <w:rFonts w:ascii="Arial" w:hAnsi="Arial" w:cs="Arial"/>
          <w:bCs/>
          <w:i/>
          <w:color w:val="000000" w:themeColor="text1"/>
          <w:sz w:val="22"/>
          <w:szCs w:val="22"/>
        </w:rPr>
        <w:t>hashtags</w:t>
      </w:r>
      <w:proofErr w:type="spellEnd"/>
      <w:r w:rsidR="00C51A65" w:rsidRPr="005B0C77">
        <w:rPr>
          <w:rFonts w:ascii="Arial" w:hAnsi="Arial" w:cs="Arial"/>
          <w:bCs/>
          <w:color w:val="000000" w:themeColor="text1"/>
          <w:sz w:val="22"/>
          <w:szCs w:val="22"/>
        </w:rPr>
        <w:t xml:space="preserve">, </w:t>
      </w:r>
      <w:proofErr w:type="spellStart"/>
      <w:r w:rsidR="00C51A65" w:rsidRPr="005B0C77">
        <w:rPr>
          <w:rFonts w:ascii="Arial" w:hAnsi="Arial" w:cs="Arial"/>
          <w:bCs/>
          <w:i/>
          <w:color w:val="000000" w:themeColor="text1"/>
          <w:sz w:val="22"/>
          <w:szCs w:val="22"/>
        </w:rPr>
        <w:t>memes</w:t>
      </w:r>
      <w:proofErr w:type="spellEnd"/>
      <w:r w:rsidR="00C51A65" w:rsidRPr="005B0C77">
        <w:rPr>
          <w:rFonts w:ascii="Arial" w:hAnsi="Arial" w:cs="Arial"/>
          <w:bCs/>
          <w:color w:val="000000" w:themeColor="text1"/>
          <w:sz w:val="22"/>
          <w:szCs w:val="22"/>
        </w:rPr>
        <w:t xml:space="preserve">, </w:t>
      </w:r>
      <w:proofErr w:type="spellStart"/>
      <w:r w:rsidR="00C51A65" w:rsidRPr="005B0C77">
        <w:rPr>
          <w:rFonts w:ascii="Arial" w:hAnsi="Arial" w:cs="Arial"/>
          <w:bCs/>
          <w:color w:val="000000" w:themeColor="text1"/>
          <w:sz w:val="22"/>
          <w:szCs w:val="22"/>
        </w:rPr>
        <w:t>ocupaciones</w:t>
      </w:r>
      <w:proofErr w:type="spellEnd"/>
      <w:r w:rsidR="00C51A65" w:rsidRPr="005B0C77">
        <w:rPr>
          <w:rFonts w:ascii="Arial" w:hAnsi="Arial" w:cs="Arial"/>
          <w:bCs/>
          <w:color w:val="000000" w:themeColor="text1"/>
          <w:sz w:val="22"/>
          <w:szCs w:val="22"/>
        </w:rPr>
        <w:t xml:space="preserve">, </w:t>
      </w:r>
      <w:proofErr w:type="spellStart"/>
      <w:r w:rsidR="00C51A65" w:rsidRPr="005B0C77">
        <w:rPr>
          <w:rFonts w:ascii="Arial" w:hAnsi="Arial" w:cs="Arial"/>
          <w:bCs/>
          <w:i/>
          <w:color w:val="000000" w:themeColor="text1"/>
          <w:sz w:val="22"/>
          <w:szCs w:val="22"/>
        </w:rPr>
        <w:t>rolezinhos</w:t>
      </w:r>
      <w:proofErr w:type="spellEnd"/>
      <w:r w:rsidR="00C51A65" w:rsidRPr="005B0C77">
        <w:rPr>
          <w:rFonts w:ascii="Arial" w:hAnsi="Arial" w:cs="Arial"/>
          <w:bCs/>
          <w:i/>
          <w:color w:val="000000" w:themeColor="text1"/>
          <w:sz w:val="22"/>
          <w:szCs w:val="22"/>
        </w:rPr>
        <w:t>, saraus</w:t>
      </w:r>
      <w:r w:rsidR="00C51A65" w:rsidRPr="005B0C77">
        <w:rPr>
          <w:rFonts w:ascii="Arial" w:hAnsi="Arial" w:cs="Arial"/>
          <w:bCs/>
          <w:color w:val="000000" w:themeColor="text1"/>
          <w:sz w:val="22"/>
          <w:szCs w:val="22"/>
        </w:rPr>
        <w:t xml:space="preserve">, </w:t>
      </w:r>
      <w:proofErr w:type="spellStart"/>
      <w:r w:rsidR="00C51A65" w:rsidRPr="005B0C77">
        <w:rPr>
          <w:rFonts w:ascii="Arial" w:hAnsi="Arial" w:cs="Arial"/>
          <w:bCs/>
          <w:color w:val="000000" w:themeColor="text1"/>
          <w:sz w:val="22"/>
          <w:szCs w:val="22"/>
        </w:rPr>
        <w:t>transiciones</w:t>
      </w:r>
      <w:proofErr w:type="spellEnd"/>
      <w:r w:rsidR="00C51A65" w:rsidRPr="005B0C77">
        <w:rPr>
          <w:rFonts w:ascii="Arial" w:hAnsi="Arial" w:cs="Arial"/>
          <w:bCs/>
          <w:color w:val="000000" w:themeColor="text1"/>
          <w:sz w:val="22"/>
          <w:szCs w:val="22"/>
        </w:rPr>
        <w:t xml:space="preserve"> de género, </w:t>
      </w:r>
      <w:proofErr w:type="spellStart"/>
      <w:r w:rsidR="00C51A65" w:rsidRPr="005B0C77">
        <w:rPr>
          <w:rFonts w:ascii="Arial" w:hAnsi="Arial" w:cs="Arial"/>
          <w:bCs/>
          <w:i/>
          <w:color w:val="000000" w:themeColor="text1"/>
          <w:sz w:val="22"/>
          <w:szCs w:val="22"/>
        </w:rPr>
        <w:t>vlogs</w:t>
      </w:r>
      <w:proofErr w:type="spellEnd"/>
      <w:r w:rsidR="00C51A65" w:rsidRPr="005B0C77">
        <w:rPr>
          <w:rFonts w:ascii="Arial" w:hAnsi="Arial" w:cs="Arial"/>
          <w:bCs/>
          <w:color w:val="000000" w:themeColor="text1"/>
          <w:sz w:val="22"/>
          <w:szCs w:val="22"/>
        </w:rPr>
        <w:t xml:space="preserve">, etc. </w:t>
      </w:r>
      <w:r w:rsidRPr="005B0C77">
        <w:rPr>
          <w:rFonts w:ascii="Arial" w:hAnsi="Arial" w:cs="Arial"/>
          <w:color w:val="000000" w:themeColor="text1"/>
          <w:sz w:val="22"/>
          <w:szCs w:val="22"/>
          <w:lang w:val="es-ES"/>
        </w:rPr>
        <w:t xml:space="preserve">etc. </w:t>
      </w:r>
      <w:r w:rsidR="00C51A65" w:rsidRPr="005B0C77">
        <w:rPr>
          <w:rFonts w:ascii="Arial" w:hAnsi="Arial" w:cs="Arial"/>
          <w:color w:val="000000" w:themeColor="text1"/>
          <w:sz w:val="22"/>
          <w:szCs w:val="22"/>
          <w:lang w:val="es-ES"/>
        </w:rPr>
        <w:t>qu</w:t>
      </w:r>
      <w:r w:rsidRPr="005B0C77">
        <w:rPr>
          <w:rFonts w:ascii="Arial" w:hAnsi="Arial" w:cs="Arial"/>
          <w:color w:val="000000" w:themeColor="text1"/>
          <w:sz w:val="22"/>
          <w:szCs w:val="22"/>
          <w:lang w:val="es-ES"/>
        </w:rPr>
        <w:t xml:space="preserve">e tal vez </w:t>
      </w:r>
      <w:r w:rsidR="00C51A65" w:rsidRPr="005B0C77">
        <w:rPr>
          <w:rFonts w:ascii="Arial" w:hAnsi="Arial" w:cs="Arial"/>
          <w:color w:val="000000" w:themeColor="text1"/>
          <w:sz w:val="22"/>
          <w:szCs w:val="22"/>
          <w:lang w:val="es-ES"/>
        </w:rPr>
        <w:t>sean</w:t>
      </w:r>
      <w:r w:rsidRPr="005B0C77">
        <w:rPr>
          <w:rFonts w:ascii="Arial" w:hAnsi="Arial" w:cs="Arial"/>
          <w:color w:val="000000" w:themeColor="text1"/>
          <w:sz w:val="22"/>
          <w:szCs w:val="22"/>
          <w:lang w:val="es-ES"/>
        </w:rPr>
        <w:t xml:space="preserve"> más significativas de las dinámicas culturales emergentes. Según Bourdieu (2002), las problemáticas que se imponen a las investigaciones de opinión están "profundamente ligadas a la coyuntura y dominadas por un cierto tipo de demanda social". Pero </w:t>
      </w:r>
      <w:r w:rsidR="00C51A65" w:rsidRPr="005B0C77">
        <w:rPr>
          <w:rFonts w:ascii="Arial" w:hAnsi="Arial" w:cs="Arial"/>
          <w:color w:val="000000" w:themeColor="text1"/>
          <w:sz w:val="22"/>
          <w:szCs w:val="22"/>
          <w:lang w:val="es-ES"/>
        </w:rPr>
        <w:t>¿cuál sería</w:t>
      </w:r>
      <w:r w:rsidRPr="005B0C77">
        <w:rPr>
          <w:rFonts w:ascii="Arial" w:hAnsi="Arial" w:cs="Arial"/>
          <w:color w:val="000000" w:themeColor="text1"/>
          <w:sz w:val="22"/>
          <w:szCs w:val="22"/>
          <w:lang w:val="es-ES"/>
        </w:rPr>
        <w:t xml:space="preserve"> la demanda esta vez?</w:t>
      </w:r>
    </w:p>
    <w:p w14:paraId="3E145093" w14:textId="0CBDB16A" w:rsidR="00C51A65" w:rsidRPr="005B0C77" w:rsidRDefault="00C51A65" w:rsidP="000F0B40">
      <w:pPr>
        <w:spacing w:after="200"/>
        <w:jc w:val="both"/>
        <w:rPr>
          <w:rFonts w:ascii="Arial" w:hAnsi="Arial" w:cs="Arial"/>
          <w:bCs/>
          <w:color w:val="000000" w:themeColor="text1"/>
          <w:sz w:val="22"/>
          <w:szCs w:val="22"/>
          <w:lang w:val="es-ES"/>
        </w:rPr>
      </w:pPr>
      <w:r w:rsidRPr="005B0C77">
        <w:rPr>
          <w:rFonts w:ascii="Arial" w:hAnsi="Arial" w:cs="Arial"/>
          <w:bCs/>
          <w:color w:val="000000" w:themeColor="text1"/>
          <w:sz w:val="22"/>
          <w:szCs w:val="22"/>
          <w:lang w:val="es-ES"/>
        </w:rPr>
        <w:t xml:space="preserve">Nuestra hipótesis debe ser mejor investigada, pero el interés de </w:t>
      </w:r>
      <w:r w:rsidR="003056D8" w:rsidRPr="005B0C77">
        <w:rPr>
          <w:rFonts w:ascii="Arial" w:hAnsi="Arial" w:cs="Arial"/>
          <w:bCs/>
          <w:color w:val="000000" w:themeColor="text1"/>
          <w:sz w:val="22"/>
          <w:szCs w:val="22"/>
          <w:lang w:val="es-ES"/>
        </w:rPr>
        <w:t>tales estudios</w:t>
      </w:r>
      <w:r w:rsidRPr="005B0C77">
        <w:rPr>
          <w:rFonts w:ascii="Arial" w:hAnsi="Arial" w:cs="Arial"/>
          <w:bCs/>
          <w:color w:val="000000" w:themeColor="text1"/>
          <w:sz w:val="22"/>
          <w:szCs w:val="22"/>
          <w:lang w:val="es-ES"/>
        </w:rPr>
        <w:t xml:space="preserve"> por delinear el perfil de los consumidores, anticipar su comportamiento y, en otro plano, </w:t>
      </w:r>
      <w:r w:rsidR="003056D8" w:rsidRPr="005B0C77">
        <w:rPr>
          <w:rFonts w:ascii="Arial" w:hAnsi="Arial" w:cs="Arial"/>
          <w:bCs/>
          <w:color w:val="000000" w:themeColor="text1"/>
          <w:sz w:val="22"/>
          <w:szCs w:val="22"/>
          <w:lang w:val="es-ES"/>
        </w:rPr>
        <w:t>hacer disponibles</w:t>
      </w:r>
      <w:r w:rsidRPr="005B0C77">
        <w:rPr>
          <w:rFonts w:ascii="Arial" w:hAnsi="Arial" w:cs="Arial"/>
          <w:bCs/>
          <w:color w:val="000000" w:themeColor="text1"/>
          <w:sz w:val="22"/>
          <w:szCs w:val="22"/>
          <w:lang w:val="es-ES"/>
        </w:rPr>
        <w:t xml:space="preserve"> informaciones para sus clientes, "[...] para que tomen decisiones estratégicas con seguridad y pleno conocimiento de las áreas en q</w:t>
      </w:r>
      <w:r w:rsidR="00840392" w:rsidRPr="005B0C77">
        <w:rPr>
          <w:rFonts w:ascii="Arial" w:hAnsi="Arial" w:cs="Arial"/>
          <w:bCs/>
          <w:color w:val="000000" w:themeColor="text1"/>
          <w:sz w:val="22"/>
          <w:szCs w:val="22"/>
          <w:lang w:val="es-ES"/>
        </w:rPr>
        <w:t>ue están invirtiendo</w:t>
      </w:r>
      <w:r w:rsidRPr="005B0C77">
        <w:rPr>
          <w:rFonts w:ascii="Arial" w:hAnsi="Arial" w:cs="Arial"/>
          <w:bCs/>
          <w:color w:val="000000" w:themeColor="text1"/>
          <w:sz w:val="22"/>
          <w:szCs w:val="22"/>
          <w:lang w:val="es-ES"/>
        </w:rPr>
        <w:t>"</w:t>
      </w:r>
      <w:r w:rsidR="00840392" w:rsidRPr="005B0C77">
        <w:rPr>
          <w:rFonts w:ascii="Arial" w:hAnsi="Arial" w:cs="Arial"/>
          <w:bCs/>
          <w:color w:val="000000" w:themeColor="text1"/>
          <w:sz w:val="22"/>
          <w:szCs w:val="22"/>
          <w:lang w:val="es-ES"/>
        </w:rPr>
        <w:t xml:space="preserve"> </w:t>
      </w:r>
      <w:r w:rsidRPr="005B0C77">
        <w:rPr>
          <w:rFonts w:ascii="Arial" w:hAnsi="Arial" w:cs="Arial"/>
          <w:bCs/>
          <w:color w:val="000000" w:themeColor="text1"/>
          <w:sz w:val="22"/>
          <w:szCs w:val="22"/>
          <w:lang w:val="es-ES"/>
        </w:rPr>
        <w:t xml:space="preserve">(Leiva, 2014), no parece </w:t>
      </w:r>
      <w:r w:rsidR="003056D8" w:rsidRPr="005B0C77">
        <w:rPr>
          <w:rFonts w:ascii="Arial" w:hAnsi="Arial" w:cs="Arial"/>
          <w:bCs/>
          <w:color w:val="000000" w:themeColor="text1"/>
          <w:sz w:val="22"/>
          <w:szCs w:val="22"/>
          <w:lang w:val="es-ES"/>
        </w:rPr>
        <w:t>dirigido hacia</w:t>
      </w:r>
      <w:r w:rsidRPr="005B0C77">
        <w:rPr>
          <w:rFonts w:ascii="Arial" w:hAnsi="Arial" w:cs="Arial"/>
          <w:bCs/>
          <w:color w:val="000000" w:themeColor="text1"/>
          <w:sz w:val="22"/>
          <w:szCs w:val="22"/>
          <w:lang w:val="es-ES"/>
        </w:rPr>
        <w:t xml:space="preserve"> negociar </w:t>
      </w:r>
      <w:r w:rsidR="00840392" w:rsidRPr="005B0C77">
        <w:rPr>
          <w:rFonts w:ascii="Arial" w:hAnsi="Arial" w:cs="Arial"/>
          <w:bCs/>
          <w:color w:val="000000" w:themeColor="text1"/>
          <w:sz w:val="22"/>
          <w:szCs w:val="22"/>
          <w:lang w:val="es-ES"/>
        </w:rPr>
        <w:t xml:space="preserve">con </w:t>
      </w:r>
      <w:r w:rsidRPr="005B0C77">
        <w:rPr>
          <w:rFonts w:ascii="Arial" w:hAnsi="Arial" w:cs="Arial"/>
          <w:bCs/>
          <w:color w:val="000000" w:themeColor="text1"/>
          <w:sz w:val="22"/>
          <w:szCs w:val="22"/>
          <w:lang w:val="es-ES"/>
        </w:rPr>
        <w:t>sus ac</w:t>
      </w:r>
      <w:r w:rsidR="003056D8" w:rsidRPr="005B0C77">
        <w:rPr>
          <w:rFonts w:ascii="Arial" w:hAnsi="Arial" w:cs="Arial"/>
          <w:bCs/>
          <w:color w:val="000000" w:themeColor="text1"/>
          <w:sz w:val="22"/>
          <w:szCs w:val="22"/>
          <w:lang w:val="es-ES"/>
        </w:rPr>
        <w:t xml:space="preserve">ciones </w:t>
      </w:r>
      <w:r w:rsidRPr="005B0C77">
        <w:rPr>
          <w:rFonts w:ascii="Arial" w:hAnsi="Arial" w:cs="Arial"/>
          <w:bCs/>
          <w:color w:val="000000" w:themeColor="text1"/>
          <w:sz w:val="22"/>
          <w:szCs w:val="22"/>
          <w:lang w:val="es-ES"/>
        </w:rPr>
        <w:t>extra</w:t>
      </w:r>
      <w:r w:rsidR="003056D8" w:rsidRPr="005B0C77">
        <w:rPr>
          <w:rFonts w:ascii="Arial" w:hAnsi="Arial" w:cs="Arial"/>
          <w:bCs/>
          <w:color w:val="000000" w:themeColor="text1"/>
          <w:sz w:val="22"/>
          <w:szCs w:val="22"/>
          <w:lang w:val="es-ES"/>
        </w:rPr>
        <w:t>-</w:t>
      </w:r>
      <w:r w:rsidRPr="005B0C77">
        <w:rPr>
          <w:rFonts w:ascii="Arial" w:hAnsi="Arial" w:cs="Arial"/>
          <w:bCs/>
          <w:color w:val="000000" w:themeColor="text1"/>
          <w:sz w:val="22"/>
          <w:szCs w:val="22"/>
          <w:lang w:val="es-ES"/>
        </w:rPr>
        <w:t>institucionales, eventualmente contra</w:t>
      </w:r>
      <w:r w:rsidR="003056D8" w:rsidRPr="005B0C77">
        <w:rPr>
          <w:rFonts w:ascii="Arial" w:hAnsi="Arial" w:cs="Arial"/>
          <w:bCs/>
          <w:color w:val="000000" w:themeColor="text1"/>
          <w:sz w:val="22"/>
          <w:szCs w:val="22"/>
          <w:lang w:val="es-ES"/>
        </w:rPr>
        <w:t>-</w:t>
      </w:r>
      <w:r w:rsidRPr="005B0C77">
        <w:rPr>
          <w:rFonts w:ascii="Arial" w:hAnsi="Arial" w:cs="Arial"/>
          <w:bCs/>
          <w:color w:val="000000" w:themeColor="text1"/>
          <w:sz w:val="22"/>
          <w:szCs w:val="22"/>
          <w:lang w:val="es-ES"/>
        </w:rPr>
        <w:t>públicas. En este contexto, los Estudios de</w:t>
      </w:r>
      <w:r w:rsidR="003056D8" w:rsidRPr="005B0C77">
        <w:rPr>
          <w:rFonts w:ascii="Arial" w:hAnsi="Arial" w:cs="Arial"/>
          <w:bCs/>
          <w:color w:val="000000" w:themeColor="text1"/>
          <w:sz w:val="22"/>
          <w:szCs w:val="22"/>
          <w:lang w:val="es-ES"/>
        </w:rPr>
        <w:t xml:space="preserve"> Públicos parecen empeñados en </w:t>
      </w:r>
      <w:r w:rsidRPr="005B0C77">
        <w:rPr>
          <w:rFonts w:ascii="Arial" w:hAnsi="Arial" w:cs="Arial"/>
          <w:bCs/>
          <w:color w:val="000000" w:themeColor="text1"/>
          <w:sz w:val="22"/>
          <w:szCs w:val="22"/>
          <w:lang w:val="es-ES"/>
        </w:rPr>
        <w:t xml:space="preserve">reafirmar la credibilidad de las instituciones, confiriéndoles una nueva hegemonía, en medio de las dinámicas culturales que parecen desafiarlas. Pero ¿por qué las instituciones culturales, a diferencia de las instituciones políticas, no se plantean como el lugar en que los intereses públicos son </w:t>
      </w:r>
      <w:r w:rsidR="003056D8" w:rsidRPr="005B0C77">
        <w:rPr>
          <w:rFonts w:ascii="Arial" w:hAnsi="Arial" w:cs="Arial"/>
          <w:bCs/>
          <w:color w:val="000000" w:themeColor="text1"/>
          <w:sz w:val="22"/>
          <w:szCs w:val="22"/>
          <w:lang w:val="es-ES"/>
        </w:rPr>
        <w:t>negociados de forma concreta</w:t>
      </w:r>
      <w:r w:rsidRPr="005B0C77">
        <w:rPr>
          <w:rFonts w:ascii="Arial" w:hAnsi="Arial" w:cs="Arial"/>
          <w:bCs/>
          <w:color w:val="000000" w:themeColor="text1"/>
          <w:sz w:val="22"/>
          <w:szCs w:val="22"/>
          <w:lang w:val="es-ES"/>
        </w:rPr>
        <w:t xml:space="preserve"> y experimental? Estas dinámicas deben ser percibidas como consecuencia de la popularización de los medios de producción y comunicación digitales, pero también del proceso de movilidad social experimentado en los últimos 15 años, que </w:t>
      </w:r>
      <w:r w:rsidR="00F82AC8" w:rsidRPr="005B0C77">
        <w:rPr>
          <w:rFonts w:ascii="Arial" w:hAnsi="Arial" w:cs="Arial"/>
          <w:bCs/>
          <w:color w:val="000000" w:themeColor="text1"/>
          <w:sz w:val="22"/>
          <w:szCs w:val="22"/>
          <w:lang w:val="es-ES"/>
        </w:rPr>
        <w:t>– al menos por un tiempo –</w:t>
      </w:r>
      <w:r w:rsidRPr="005B0C77">
        <w:rPr>
          <w:rFonts w:ascii="Arial" w:hAnsi="Arial" w:cs="Arial"/>
          <w:bCs/>
          <w:color w:val="000000" w:themeColor="text1"/>
          <w:sz w:val="22"/>
          <w:szCs w:val="22"/>
          <w:lang w:val="es-ES"/>
        </w:rPr>
        <w:t xml:space="preserve"> permitió una nueva posición social, tal </w:t>
      </w:r>
      <w:r w:rsidR="003056D8" w:rsidRPr="005B0C77">
        <w:rPr>
          <w:rFonts w:ascii="Arial" w:hAnsi="Arial" w:cs="Arial"/>
          <w:bCs/>
          <w:color w:val="000000" w:themeColor="text1"/>
          <w:sz w:val="22"/>
          <w:szCs w:val="22"/>
          <w:lang w:val="es-ES"/>
        </w:rPr>
        <w:t>vez una nueva "autoconfianza" a no</w:t>
      </w:r>
      <w:r w:rsidRPr="005B0C77">
        <w:rPr>
          <w:rFonts w:ascii="Arial" w:hAnsi="Arial" w:cs="Arial"/>
          <w:bCs/>
          <w:color w:val="000000" w:themeColor="text1"/>
          <w:sz w:val="22"/>
          <w:szCs w:val="22"/>
          <w:lang w:val="es-ES"/>
        </w:rPr>
        <w:t xml:space="preserve"> menos</w:t>
      </w:r>
      <w:r w:rsidR="00CB0D3E" w:rsidRPr="005B0C77">
        <w:rPr>
          <w:rFonts w:ascii="Arial" w:hAnsi="Arial" w:cs="Arial"/>
          <w:bCs/>
          <w:color w:val="000000" w:themeColor="text1"/>
          <w:sz w:val="22"/>
          <w:szCs w:val="22"/>
          <w:lang w:val="es-ES"/>
        </w:rPr>
        <w:t xml:space="preserve"> de</w:t>
      </w:r>
      <w:r w:rsidRPr="005B0C77">
        <w:rPr>
          <w:rFonts w:ascii="Arial" w:hAnsi="Arial" w:cs="Arial"/>
          <w:bCs/>
          <w:color w:val="000000" w:themeColor="text1"/>
          <w:sz w:val="22"/>
          <w:szCs w:val="22"/>
          <w:lang w:val="es-ES"/>
        </w:rPr>
        <w:t xml:space="preserve"> 30 millones de brasileños (Souza, 2012). Ciertamente, es preciso ahora considerar el impacto, en esas mismas dinámicas, de la crisis económica </w:t>
      </w:r>
      <w:r w:rsidR="00CB0D3E" w:rsidRPr="005B0C77">
        <w:rPr>
          <w:rFonts w:ascii="Arial" w:hAnsi="Arial" w:cs="Arial"/>
          <w:bCs/>
          <w:color w:val="000000" w:themeColor="text1"/>
          <w:sz w:val="22"/>
          <w:szCs w:val="22"/>
          <w:lang w:val="es-ES"/>
        </w:rPr>
        <w:t>en que se sumergió el</w:t>
      </w:r>
      <w:r w:rsidRPr="005B0C77">
        <w:rPr>
          <w:rFonts w:ascii="Arial" w:hAnsi="Arial" w:cs="Arial"/>
          <w:bCs/>
          <w:color w:val="000000" w:themeColor="text1"/>
          <w:sz w:val="22"/>
          <w:szCs w:val="22"/>
          <w:lang w:val="es-ES"/>
        </w:rPr>
        <w:t xml:space="preserve"> país a partir de 2015, justificando </w:t>
      </w:r>
      <w:r w:rsidR="00CB0D3E" w:rsidRPr="005B0C77">
        <w:rPr>
          <w:rFonts w:ascii="Arial" w:hAnsi="Arial" w:cs="Arial"/>
          <w:bCs/>
          <w:color w:val="000000" w:themeColor="text1"/>
          <w:sz w:val="22"/>
          <w:szCs w:val="22"/>
          <w:lang w:val="es-ES"/>
        </w:rPr>
        <w:t>la eliminación</w:t>
      </w:r>
      <w:r w:rsidRPr="005B0C77">
        <w:rPr>
          <w:rFonts w:ascii="Arial" w:hAnsi="Arial" w:cs="Arial"/>
          <w:bCs/>
          <w:color w:val="000000" w:themeColor="text1"/>
          <w:sz w:val="22"/>
          <w:szCs w:val="22"/>
          <w:lang w:val="es-ES"/>
        </w:rPr>
        <w:t xml:space="preserve"> de innumerables programas sociales y políticas públicas.</w:t>
      </w:r>
    </w:p>
    <w:p w14:paraId="3E98A29A" w14:textId="3A23F883" w:rsidR="00FD64E1" w:rsidRPr="005B0C77" w:rsidRDefault="00FD64E1" w:rsidP="000F0B40">
      <w:pPr>
        <w:spacing w:after="200"/>
        <w:jc w:val="both"/>
        <w:rPr>
          <w:rFonts w:ascii="Arial" w:hAnsi="Arial" w:cs="Arial"/>
          <w:bCs/>
          <w:color w:val="000000" w:themeColor="text1"/>
          <w:sz w:val="22"/>
          <w:szCs w:val="22"/>
          <w:lang w:val="es-ES"/>
        </w:rPr>
      </w:pPr>
      <w:r w:rsidRPr="005B0C77">
        <w:rPr>
          <w:rFonts w:ascii="Arial" w:hAnsi="Arial" w:cs="Arial"/>
          <w:bCs/>
          <w:color w:val="000000" w:themeColor="text1"/>
          <w:sz w:val="22"/>
          <w:szCs w:val="22"/>
          <w:lang w:val="es-ES"/>
        </w:rPr>
        <w:t xml:space="preserve">Por supuesto, no se debe rechazar el hecho de que, en cierta medida, el público existe para las acciones institucionales, considerando que esa concepción atraviesa el propio significado de la palabra "público", entendida como audiencia. De este modo, los espectadores existen para el espectáculo, así como el espectáculo </w:t>
      </w:r>
      <w:r w:rsidR="00D71834" w:rsidRPr="005B0C77">
        <w:rPr>
          <w:rFonts w:ascii="Arial" w:hAnsi="Arial" w:cs="Arial"/>
          <w:bCs/>
          <w:color w:val="000000" w:themeColor="text1"/>
          <w:sz w:val="22"/>
          <w:szCs w:val="22"/>
          <w:lang w:val="es-ES"/>
        </w:rPr>
        <w:t>–</w:t>
      </w:r>
      <w:r w:rsidRPr="005B0C77">
        <w:rPr>
          <w:rFonts w:ascii="Arial" w:hAnsi="Arial" w:cs="Arial"/>
          <w:bCs/>
          <w:color w:val="000000" w:themeColor="text1"/>
          <w:sz w:val="22"/>
          <w:szCs w:val="22"/>
          <w:lang w:val="es-ES"/>
        </w:rPr>
        <w:t xml:space="preserve"> po</w:t>
      </w:r>
      <w:r w:rsidR="00D71834" w:rsidRPr="005B0C77">
        <w:rPr>
          <w:rFonts w:ascii="Arial" w:hAnsi="Arial" w:cs="Arial"/>
          <w:bCs/>
          <w:color w:val="000000" w:themeColor="text1"/>
          <w:sz w:val="22"/>
          <w:szCs w:val="22"/>
          <w:lang w:val="es-ES"/>
        </w:rPr>
        <w:t>rque espera llamar la atención –</w:t>
      </w:r>
      <w:r w:rsidRPr="005B0C77">
        <w:rPr>
          <w:rFonts w:ascii="Arial" w:hAnsi="Arial" w:cs="Arial"/>
          <w:bCs/>
          <w:color w:val="000000" w:themeColor="text1"/>
          <w:sz w:val="22"/>
          <w:szCs w:val="22"/>
          <w:lang w:val="es-ES"/>
        </w:rPr>
        <w:t xml:space="preserve"> existe para el espectador. Sin embargo, un sentido más matizado de la palabra se encuentra en el libro </w:t>
      </w:r>
      <w:proofErr w:type="spellStart"/>
      <w:r w:rsidRPr="005B0C77">
        <w:rPr>
          <w:rFonts w:ascii="Arial" w:hAnsi="Arial" w:cs="Arial"/>
          <w:bCs/>
          <w:i/>
          <w:color w:val="000000" w:themeColor="text1"/>
          <w:sz w:val="22"/>
          <w:szCs w:val="22"/>
          <w:lang w:val="es-ES"/>
        </w:rPr>
        <w:t>Publics</w:t>
      </w:r>
      <w:proofErr w:type="spellEnd"/>
      <w:r w:rsidRPr="005B0C77">
        <w:rPr>
          <w:rFonts w:ascii="Arial" w:hAnsi="Arial" w:cs="Arial"/>
          <w:bCs/>
          <w:i/>
          <w:color w:val="000000" w:themeColor="text1"/>
          <w:sz w:val="22"/>
          <w:szCs w:val="22"/>
          <w:lang w:val="es-ES"/>
        </w:rPr>
        <w:t xml:space="preserve"> and </w:t>
      </w:r>
      <w:proofErr w:type="spellStart"/>
      <w:r w:rsidRPr="005B0C77">
        <w:rPr>
          <w:rFonts w:ascii="Arial" w:hAnsi="Arial" w:cs="Arial"/>
          <w:bCs/>
          <w:i/>
          <w:color w:val="000000" w:themeColor="text1"/>
          <w:sz w:val="22"/>
          <w:szCs w:val="22"/>
          <w:lang w:val="es-ES"/>
        </w:rPr>
        <w:t>counterpublics</w:t>
      </w:r>
      <w:proofErr w:type="spellEnd"/>
      <w:r w:rsidRPr="005B0C77">
        <w:rPr>
          <w:rFonts w:ascii="Arial" w:hAnsi="Arial" w:cs="Arial"/>
          <w:bCs/>
          <w:color w:val="000000" w:themeColor="text1"/>
          <w:sz w:val="22"/>
          <w:szCs w:val="22"/>
          <w:lang w:val="es-ES"/>
        </w:rPr>
        <w:t xml:space="preserve">, originalmente publicado en 2002, por Michael Warner. En </w:t>
      </w:r>
      <w:r w:rsidR="00F62D06" w:rsidRPr="005B0C77">
        <w:rPr>
          <w:rFonts w:ascii="Arial" w:hAnsi="Arial" w:cs="Arial"/>
          <w:bCs/>
          <w:color w:val="000000" w:themeColor="text1"/>
          <w:sz w:val="22"/>
          <w:szCs w:val="22"/>
          <w:lang w:val="es-ES"/>
        </w:rPr>
        <w:t>éste</w:t>
      </w:r>
      <w:r w:rsidRPr="005B0C77">
        <w:rPr>
          <w:rFonts w:ascii="Arial" w:hAnsi="Arial" w:cs="Arial"/>
          <w:bCs/>
          <w:color w:val="000000" w:themeColor="text1"/>
          <w:sz w:val="22"/>
          <w:szCs w:val="22"/>
          <w:lang w:val="es-ES"/>
        </w:rPr>
        <w:t>, el público no se refiere a un grupo de personas comparti</w:t>
      </w:r>
      <w:r w:rsidR="00D76D55" w:rsidRPr="005B0C77">
        <w:rPr>
          <w:rFonts w:ascii="Arial" w:hAnsi="Arial" w:cs="Arial"/>
          <w:bCs/>
          <w:color w:val="000000" w:themeColor="text1"/>
          <w:sz w:val="22"/>
          <w:szCs w:val="22"/>
          <w:lang w:val="es-ES"/>
        </w:rPr>
        <w:t>endo un mismo tiempo y espacio –</w:t>
      </w:r>
      <w:r w:rsidRPr="005B0C77">
        <w:rPr>
          <w:rFonts w:ascii="Arial" w:hAnsi="Arial" w:cs="Arial"/>
          <w:bCs/>
          <w:color w:val="000000" w:themeColor="text1"/>
          <w:sz w:val="22"/>
          <w:szCs w:val="22"/>
          <w:lang w:val="es-ES"/>
        </w:rPr>
        <w:t xml:space="preserve"> como en el caso de "</w:t>
      </w:r>
      <w:r w:rsidR="00CE6589" w:rsidRPr="005B0C77">
        <w:rPr>
          <w:rFonts w:ascii="Arial" w:hAnsi="Arial" w:cs="Arial"/>
          <w:bCs/>
          <w:color w:val="000000" w:themeColor="text1"/>
          <w:sz w:val="22"/>
          <w:szCs w:val="22"/>
          <w:lang w:val="es-ES"/>
        </w:rPr>
        <w:t>audiencia", "multitud", etc. –</w:t>
      </w:r>
      <w:r w:rsidR="00F62D06" w:rsidRPr="005B0C77">
        <w:rPr>
          <w:rFonts w:ascii="Arial" w:hAnsi="Arial" w:cs="Arial"/>
          <w:bCs/>
          <w:color w:val="000000" w:themeColor="text1"/>
          <w:sz w:val="22"/>
          <w:szCs w:val="22"/>
          <w:lang w:val="es-ES"/>
        </w:rPr>
        <w:t>, m</w:t>
      </w:r>
      <w:r w:rsidRPr="005B0C77">
        <w:rPr>
          <w:rFonts w:ascii="Arial" w:hAnsi="Arial" w:cs="Arial"/>
          <w:bCs/>
          <w:color w:val="000000" w:themeColor="text1"/>
          <w:sz w:val="22"/>
          <w:szCs w:val="22"/>
          <w:lang w:val="es-ES"/>
        </w:rPr>
        <w:t>ucho menos a un tipo de totalidad social</w:t>
      </w:r>
      <w:r w:rsidR="007C2318" w:rsidRPr="005B0C77">
        <w:rPr>
          <w:rFonts w:ascii="Arial" w:hAnsi="Arial" w:cs="Arial"/>
          <w:bCs/>
          <w:color w:val="000000" w:themeColor="text1"/>
          <w:sz w:val="22"/>
          <w:szCs w:val="22"/>
          <w:lang w:val="es-ES"/>
        </w:rPr>
        <w:t xml:space="preserve">  – </w:t>
      </w:r>
      <w:r w:rsidRPr="005B0C77">
        <w:rPr>
          <w:rFonts w:ascii="Arial" w:hAnsi="Arial" w:cs="Arial"/>
          <w:bCs/>
          <w:color w:val="000000" w:themeColor="text1"/>
          <w:sz w:val="22"/>
          <w:szCs w:val="22"/>
          <w:lang w:val="es-ES"/>
        </w:rPr>
        <w:t>como en el c</w:t>
      </w:r>
      <w:r w:rsidR="007C2318" w:rsidRPr="005B0C77">
        <w:rPr>
          <w:rFonts w:ascii="Arial" w:hAnsi="Arial" w:cs="Arial"/>
          <w:bCs/>
          <w:color w:val="000000" w:themeColor="text1"/>
          <w:sz w:val="22"/>
          <w:szCs w:val="22"/>
          <w:lang w:val="es-ES"/>
        </w:rPr>
        <w:t>aso de "pueblo", "nación", etc. –</w:t>
      </w:r>
      <w:r w:rsidRPr="005B0C77">
        <w:rPr>
          <w:rFonts w:ascii="Arial" w:hAnsi="Arial" w:cs="Arial"/>
          <w:bCs/>
          <w:color w:val="000000" w:themeColor="text1"/>
          <w:sz w:val="22"/>
          <w:szCs w:val="22"/>
          <w:lang w:val="es-ES"/>
        </w:rPr>
        <w:t xml:space="preserve">, sino a un público que "sólo </w:t>
      </w:r>
      <w:r w:rsidR="003506BB" w:rsidRPr="005B0C77">
        <w:rPr>
          <w:rFonts w:ascii="Arial" w:hAnsi="Arial" w:cs="Arial"/>
          <w:bCs/>
          <w:color w:val="000000" w:themeColor="text1"/>
          <w:sz w:val="22"/>
          <w:szCs w:val="22"/>
          <w:lang w:val="es-ES"/>
        </w:rPr>
        <w:t>se configura</w:t>
      </w:r>
      <w:r w:rsidRPr="005B0C77">
        <w:rPr>
          <w:rFonts w:ascii="Arial" w:hAnsi="Arial" w:cs="Arial"/>
          <w:bCs/>
          <w:color w:val="000000" w:themeColor="text1"/>
          <w:sz w:val="22"/>
          <w:szCs w:val="22"/>
          <w:lang w:val="es-ES"/>
        </w:rPr>
        <w:t xml:space="preserve"> en relación a los textos y su </w:t>
      </w:r>
      <w:r w:rsidR="00F62D06" w:rsidRPr="005B0C77">
        <w:rPr>
          <w:rFonts w:ascii="Arial" w:hAnsi="Arial" w:cs="Arial"/>
          <w:bCs/>
          <w:color w:val="000000" w:themeColor="text1"/>
          <w:sz w:val="22"/>
          <w:szCs w:val="22"/>
          <w:lang w:val="es-ES"/>
        </w:rPr>
        <w:t>circulación" (Warner, 2010: 66). Se refiere a</w:t>
      </w:r>
      <w:r w:rsidRPr="005B0C77">
        <w:rPr>
          <w:rFonts w:ascii="Arial" w:hAnsi="Arial" w:cs="Arial"/>
          <w:bCs/>
          <w:color w:val="000000" w:themeColor="text1"/>
          <w:sz w:val="22"/>
          <w:szCs w:val="22"/>
          <w:lang w:val="es-ES"/>
        </w:rPr>
        <w:t xml:space="preserve"> un público discursivo (</w:t>
      </w:r>
      <w:r w:rsidRPr="005B0C77">
        <w:rPr>
          <w:rFonts w:ascii="Arial" w:hAnsi="Arial" w:cs="Arial"/>
          <w:bCs/>
          <w:i/>
          <w:color w:val="000000" w:themeColor="text1"/>
          <w:sz w:val="22"/>
          <w:szCs w:val="22"/>
          <w:lang w:val="es-ES"/>
        </w:rPr>
        <w:t xml:space="preserve">a </w:t>
      </w:r>
      <w:proofErr w:type="spellStart"/>
      <w:r w:rsidRPr="005B0C77">
        <w:rPr>
          <w:rFonts w:ascii="Arial" w:hAnsi="Arial" w:cs="Arial"/>
          <w:bCs/>
          <w:i/>
          <w:color w:val="000000" w:themeColor="text1"/>
          <w:sz w:val="22"/>
          <w:szCs w:val="22"/>
          <w:lang w:val="es-ES"/>
        </w:rPr>
        <w:t>text</w:t>
      </w:r>
      <w:proofErr w:type="spellEnd"/>
      <w:r w:rsidRPr="005B0C77">
        <w:rPr>
          <w:rFonts w:ascii="Arial" w:hAnsi="Arial" w:cs="Arial"/>
          <w:bCs/>
          <w:i/>
          <w:color w:val="000000" w:themeColor="text1"/>
          <w:sz w:val="22"/>
          <w:szCs w:val="22"/>
          <w:lang w:val="es-ES"/>
        </w:rPr>
        <w:t xml:space="preserve"> </w:t>
      </w:r>
      <w:proofErr w:type="spellStart"/>
      <w:r w:rsidRPr="005B0C77">
        <w:rPr>
          <w:rFonts w:ascii="Arial" w:hAnsi="Arial" w:cs="Arial"/>
          <w:bCs/>
          <w:i/>
          <w:color w:val="000000" w:themeColor="text1"/>
          <w:sz w:val="22"/>
          <w:szCs w:val="22"/>
          <w:lang w:val="es-ES"/>
        </w:rPr>
        <w:t>public</w:t>
      </w:r>
      <w:proofErr w:type="spellEnd"/>
      <w:r w:rsidRPr="005B0C77">
        <w:rPr>
          <w:rFonts w:ascii="Arial" w:hAnsi="Arial" w:cs="Arial"/>
          <w:bCs/>
          <w:color w:val="000000" w:themeColor="text1"/>
          <w:sz w:val="22"/>
          <w:szCs w:val="22"/>
          <w:lang w:val="es-ES"/>
        </w:rPr>
        <w:t>), cuyas oper</w:t>
      </w:r>
      <w:r w:rsidR="003506BB" w:rsidRPr="005B0C77">
        <w:rPr>
          <w:rFonts w:ascii="Arial" w:hAnsi="Arial" w:cs="Arial"/>
          <w:bCs/>
          <w:color w:val="000000" w:themeColor="text1"/>
          <w:sz w:val="22"/>
          <w:szCs w:val="22"/>
          <w:lang w:val="es-ES"/>
        </w:rPr>
        <w:t>aciones (materiales e imaginaria</w:t>
      </w:r>
      <w:r w:rsidRPr="005B0C77">
        <w:rPr>
          <w:rFonts w:ascii="Arial" w:hAnsi="Arial" w:cs="Arial"/>
          <w:bCs/>
          <w:color w:val="000000" w:themeColor="text1"/>
          <w:sz w:val="22"/>
          <w:szCs w:val="22"/>
          <w:lang w:val="es-ES"/>
        </w:rPr>
        <w:t xml:space="preserve">s) no son fácilmente presumibles. El autor considera que hay siete premisas </w:t>
      </w:r>
      <w:r w:rsidR="003506BB" w:rsidRPr="005B0C77">
        <w:rPr>
          <w:rFonts w:ascii="Arial" w:hAnsi="Arial" w:cs="Arial"/>
          <w:bCs/>
          <w:color w:val="000000" w:themeColor="text1"/>
          <w:sz w:val="22"/>
          <w:szCs w:val="22"/>
          <w:lang w:val="es-ES"/>
        </w:rPr>
        <w:t xml:space="preserve">que definen </w:t>
      </w:r>
      <w:r w:rsidRPr="005B0C77">
        <w:rPr>
          <w:rFonts w:ascii="Arial" w:hAnsi="Arial" w:cs="Arial"/>
          <w:bCs/>
          <w:color w:val="000000" w:themeColor="text1"/>
          <w:sz w:val="22"/>
          <w:szCs w:val="22"/>
          <w:lang w:val="es-ES"/>
        </w:rPr>
        <w:t>la idea moderna de público: (1) un público es una instancia que se auto-organiza; (2) un público es una relación entre desconocidos; (3) el destinatario de un discurso público es al mismo tiempo personal e impersonal; (4) un público está constituido meramente por la atención; (5) un público es el espacio social creado por la circulación reflexiva del discurso; (6) los públicos actúan históricamente según la temporalidad de su circulación; (7) un público es la hechura de un mundo poético.</w:t>
      </w:r>
    </w:p>
    <w:p w14:paraId="2350D285" w14:textId="49E268D6" w:rsidR="00DE75D1" w:rsidRPr="005B0C77" w:rsidRDefault="00DE75D1" w:rsidP="000F0B40">
      <w:pPr>
        <w:spacing w:after="200"/>
        <w:jc w:val="both"/>
        <w:rPr>
          <w:rFonts w:ascii="Arial" w:hAnsi="Arial" w:cs="Arial"/>
          <w:bCs/>
          <w:color w:val="000000" w:themeColor="text1"/>
          <w:sz w:val="22"/>
          <w:szCs w:val="22"/>
          <w:lang w:val="es-ES"/>
        </w:rPr>
      </w:pPr>
      <w:r w:rsidRPr="005B0C77">
        <w:rPr>
          <w:rFonts w:ascii="Arial" w:hAnsi="Arial" w:cs="Arial"/>
          <w:bCs/>
          <w:color w:val="000000" w:themeColor="text1"/>
          <w:sz w:val="22"/>
          <w:szCs w:val="22"/>
          <w:lang w:val="es-ES"/>
        </w:rPr>
        <w:t>Una primera constatación a partir de estas premisas se refiere al hecho de que los públicos no coinciden con las personas. Es decir, los públicos no están constituidos por personas, como nos lleva a pensar la noción burguesa de esfera pública. También, como nos llevan a pensar las concepciones de públicos mantenidas en general po</w:t>
      </w:r>
      <w:r w:rsidR="003110BB" w:rsidRPr="005B0C77">
        <w:rPr>
          <w:rFonts w:ascii="Arial" w:hAnsi="Arial" w:cs="Arial"/>
          <w:bCs/>
          <w:color w:val="000000" w:themeColor="text1"/>
          <w:sz w:val="22"/>
          <w:szCs w:val="22"/>
          <w:lang w:val="es-ES"/>
        </w:rPr>
        <w:t>r las instituciones culturales –</w:t>
      </w:r>
      <w:r w:rsidRPr="005B0C77">
        <w:rPr>
          <w:rFonts w:ascii="Arial" w:hAnsi="Arial" w:cs="Arial"/>
          <w:bCs/>
          <w:color w:val="000000" w:themeColor="text1"/>
          <w:sz w:val="22"/>
          <w:szCs w:val="22"/>
          <w:lang w:val="es-ES"/>
        </w:rPr>
        <w:t xml:space="preserve"> lo que es muy perceptible en la </w:t>
      </w:r>
      <w:r w:rsidR="00A500DE" w:rsidRPr="005B0C77">
        <w:rPr>
          <w:rFonts w:ascii="Arial" w:hAnsi="Arial" w:cs="Arial"/>
          <w:bCs/>
          <w:color w:val="000000" w:themeColor="text1"/>
          <w:sz w:val="22"/>
          <w:szCs w:val="22"/>
          <w:lang w:val="es-ES"/>
        </w:rPr>
        <w:t>frecuente</w:t>
      </w:r>
      <w:r w:rsidRPr="005B0C77">
        <w:rPr>
          <w:rFonts w:ascii="Arial" w:hAnsi="Arial" w:cs="Arial"/>
          <w:bCs/>
          <w:color w:val="000000" w:themeColor="text1"/>
          <w:sz w:val="22"/>
          <w:szCs w:val="22"/>
          <w:lang w:val="es-ES"/>
        </w:rPr>
        <w:t xml:space="preserve"> totalización de los públicos </w:t>
      </w:r>
      <w:r w:rsidR="00C21BF5" w:rsidRPr="005B0C77">
        <w:rPr>
          <w:rFonts w:ascii="Arial" w:hAnsi="Arial" w:cs="Arial"/>
          <w:bCs/>
          <w:color w:val="000000" w:themeColor="text1"/>
          <w:sz w:val="22"/>
          <w:szCs w:val="22"/>
          <w:lang w:val="es-ES"/>
        </w:rPr>
        <w:t>según</w:t>
      </w:r>
      <w:r w:rsidRPr="005B0C77">
        <w:rPr>
          <w:rFonts w:ascii="Arial" w:hAnsi="Arial" w:cs="Arial"/>
          <w:bCs/>
          <w:color w:val="000000" w:themeColor="text1"/>
          <w:sz w:val="22"/>
          <w:szCs w:val="22"/>
          <w:lang w:val="es-ES"/>
        </w:rPr>
        <w:t xml:space="preserve"> las categorías </w:t>
      </w:r>
      <w:r w:rsidR="00C21BF5" w:rsidRPr="005B0C77">
        <w:rPr>
          <w:rFonts w:ascii="Arial" w:hAnsi="Arial" w:cs="Arial"/>
          <w:bCs/>
          <w:color w:val="000000" w:themeColor="text1"/>
          <w:sz w:val="22"/>
          <w:szCs w:val="22"/>
          <w:lang w:val="es-ES"/>
        </w:rPr>
        <w:t xml:space="preserve">de </w:t>
      </w:r>
      <w:r w:rsidRPr="005B0C77">
        <w:rPr>
          <w:rFonts w:ascii="Arial" w:hAnsi="Arial" w:cs="Arial"/>
          <w:bCs/>
          <w:color w:val="000000" w:themeColor="text1"/>
          <w:sz w:val="22"/>
          <w:szCs w:val="22"/>
          <w:lang w:val="es-ES"/>
        </w:rPr>
        <w:t xml:space="preserve">"público programado" y "público espontáneo". Según Warner (2010: 67), sin embargo, un público es un espacio discursivo, organizado nada más que </w:t>
      </w:r>
      <w:r w:rsidR="00C21BF5" w:rsidRPr="005B0C77">
        <w:rPr>
          <w:rFonts w:ascii="Arial" w:hAnsi="Arial" w:cs="Arial"/>
          <w:bCs/>
          <w:color w:val="000000" w:themeColor="text1"/>
          <w:sz w:val="22"/>
          <w:szCs w:val="22"/>
          <w:lang w:val="es-ES"/>
        </w:rPr>
        <w:t>por el propio discurso. "E</w:t>
      </w:r>
      <w:r w:rsidRPr="005B0C77">
        <w:rPr>
          <w:rFonts w:ascii="Arial" w:hAnsi="Arial" w:cs="Arial"/>
          <w:bCs/>
          <w:color w:val="000000" w:themeColor="text1"/>
          <w:sz w:val="22"/>
          <w:szCs w:val="22"/>
          <w:lang w:val="es-ES"/>
        </w:rPr>
        <w:t xml:space="preserve">xiste en virtud de ser dirigido". Por lo tanto, no existe </w:t>
      </w:r>
      <w:r w:rsidRPr="005B0C77">
        <w:rPr>
          <w:rFonts w:ascii="Arial" w:hAnsi="Arial" w:cs="Arial"/>
          <w:bCs/>
          <w:i/>
          <w:color w:val="000000" w:themeColor="text1"/>
          <w:sz w:val="22"/>
          <w:szCs w:val="22"/>
          <w:lang w:val="es-ES"/>
        </w:rPr>
        <w:t>a priori</w:t>
      </w:r>
      <w:r w:rsidRPr="005B0C77">
        <w:rPr>
          <w:rFonts w:ascii="Arial" w:hAnsi="Arial" w:cs="Arial"/>
          <w:bCs/>
          <w:color w:val="000000" w:themeColor="text1"/>
          <w:sz w:val="22"/>
          <w:szCs w:val="22"/>
          <w:lang w:val="es-ES"/>
        </w:rPr>
        <w:t xml:space="preserve">, ya que necesita ser dirigido por un discurso. Tampoco existe de forma exclusivamente determinada por la institución, ya que el discurso se refiere a una instancia imaginaria de recepción que le es extraña. Por lo tanto, existe en una cierta circularidad, en un espacio de circulación de referencias </w:t>
      </w:r>
      <w:r w:rsidR="00C21BF5" w:rsidRPr="005B0C77">
        <w:rPr>
          <w:rFonts w:ascii="Arial" w:hAnsi="Arial" w:cs="Arial"/>
          <w:bCs/>
          <w:color w:val="000000" w:themeColor="text1"/>
          <w:sz w:val="22"/>
          <w:szCs w:val="22"/>
          <w:lang w:val="es-ES"/>
        </w:rPr>
        <w:t>que se concatenan,</w:t>
      </w:r>
      <w:r w:rsidRPr="005B0C77">
        <w:rPr>
          <w:rFonts w:ascii="Arial" w:hAnsi="Arial" w:cs="Arial"/>
          <w:bCs/>
          <w:color w:val="000000" w:themeColor="text1"/>
          <w:sz w:val="22"/>
          <w:szCs w:val="22"/>
          <w:lang w:val="es-ES"/>
        </w:rPr>
        <w:t xml:space="preserve"> o mejor, que interactúan entre sí. Pero, a diferencia de esa contradicción, que sostiene la existencia de </w:t>
      </w:r>
      <w:r w:rsidR="000B034C" w:rsidRPr="005B0C77">
        <w:rPr>
          <w:rFonts w:ascii="Arial" w:hAnsi="Arial" w:cs="Arial"/>
          <w:bCs/>
          <w:color w:val="000000" w:themeColor="text1"/>
          <w:sz w:val="22"/>
          <w:szCs w:val="22"/>
          <w:lang w:val="es-ES"/>
        </w:rPr>
        <w:t xml:space="preserve">tales instancias (públicos </w:t>
      </w:r>
      <w:r w:rsidR="000B034C" w:rsidRPr="005B0C77">
        <w:rPr>
          <w:rFonts w:ascii="Arial" w:hAnsi="Arial" w:cs="Arial"/>
          <w:bCs/>
          <w:i/>
          <w:color w:val="000000" w:themeColor="text1"/>
          <w:sz w:val="22"/>
          <w:szCs w:val="22"/>
          <w:lang w:val="es-ES"/>
        </w:rPr>
        <w:t>a priori</w:t>
      </w:r>
      <w:r w:rsidR="000B034C" w:rsidRPr="005B0C77">
        <w:rPr>
          <w:rFonts w:ascii="Arial" w:hAnsi="Arial" w:cs="Arial"/>
          <w:bCs/>
          <w:color w:val="000000" w:themeColor="text1"/>
          <w:sz w:val="22"/>
          <w:szCs w:val="22"/>
          <w:lang w:val="es-ES"/>
        </w:rPr>
        <w:t xml:space="preserve"> y público</w:t>
      </w:r>
      <w:r w:rsidRPr="005B0C77">
        <w:rPr>
          <w:rFonts w:ascii="Arial" w:hAnsi="Arial" w:cs="Arial"/>
          <w:bCs/>
          <w:color w:val="000000" w:themeColor="text1"/>
          <w:sz w:val="22"/>
          <w:szCs w:val="22"/>
          <w:lang w:val="es-ES"/>
        </w:rPr>
        <w:t xml:space="preserve">s </w:t>
      </w:r>
      <w:r w:rsidRPr="005B0C77">
        <w:rPr>
          <w:rFonts w:ascii="Arial" w:hAnsi="Arial" w:cs="Arial"/>
          <w:bCs/>
          <w:i/>
          <w:color w:val="000000" w:themeColor="text1"/>
          <w:sz w:val="22"/>
          <w:szCs w:val="22"/>
          <w:lang w:val="es-ES"/>
        </w:rPr>
        <w:t>a posteriori</w:t>
      </w:r>
      <w:r w:rsidRPr="005B0C77">
        <w:rPr>
          <w:rFonts w:ascii="Arial" w:hAnsi="Arial" w:cs="Arial"/>
          <w:bCs/>
          <w:color w:val="000000" w:themeColor="text1"/>
          <w:sz w:val="22"/>
          <w:szCs w:val="22"/>
          <w:lang w:val="es-ES"/>
        </w:rPr>
        <w:t>) bajo una apa</w:t>
      </w:r>
      <w:r w:rsidR="000B034C" w:rsidRPr="005B0C77">
        <w:rPr>
          <w:rFonts w:ascii="Arial" w:hAnsi="Arial" w:cs="Arial"/>
          <w:bCs/>
          <w:color w:val="000000" w:themeColor="text1"/>
          <w:sz w:val="22"/>
          <w:szCs w:val="22"/>
          <w:lang w:val="es-ES"/>
        </w:rPr>
        <w:t xml:space="preserve">riencia de reciprocidad, ese </w:t>
      </w:r>
      <w:r w:rsidRPr="005B0C77">
        <w:rPr>
          <w:rFonts w:ascii="Arial" w:hAnsi="Arial" w:cs="Arial"/>
          <w:bCs/>
          <w:color w:val="000000" w:themeColor="text1"/>
          <w:sz w:val="22"/>
          <w:szCs w:val="22"/>
          <w:lang w:val="es-ES"/>
        </w:rPr>
        <w:t>público, según Warner, se encuentra marcado</w:t>
      </w:r>
      <w:r w:rsidR="000B034C" w:rsidRPr="005B0C77">
        <w:rPr>
          <w:rFonts w:ascii="Arial" w:hAnsi="Arial" w:cs="Arial"/>
          <w:bCs/>
          <w:color w:val="000000" w:themeColor="text1"/>
          <w:sz w:val="22"/>
          <w:szCs w:val="22"/>
          <w:lang w:val="es-ES"/>
        </w:rPr>
        <w:t xml:space="preserve"> por una actividad propia, en</w:t>
      </w:r>
      <w:r w:rsidRPr="005B0C77">
        <w:rPr>
          <w:rFonts w:ascii="Arial" w:hAnsi="Arial" w:cs="Arial"/>
          <w:bCs/>
          <w:color w:val="000000" w:themeColor="text1"/>
          <w:sz w:val="22"/>
          <w:szCs w:val="22"/>
          <w:lang w:val="es-ES"/>
        </w:rPr>
        <w:t xml:space="preserve"> relación con la institución. Se trata de una instancia </w:t>
      </w:r>
      <w:proofErr w:type="spellStart"/>
      <w:r w:rsidRPr="005B0C77">
        <w:rPr>
          <w:rFonts w:ascii="Arial" w:hAnsi="Arial" w:cs="Arial"/>
          <w:bCs/>
          <w:color w:val="000000" w:themeColor="text1"/>
          <w:sz w:val="22"/>
          <w:szCs w:val="22"/>
          <w:lang w:val="es-ES"/>
        </w:rPr>
        <w:t>performativa</w:t>
      </w:r>
      <w:proofErr w:type="spellEnd"/>
      <w:r w:rsidRPr="005B0C77">
        <w:rPr>
          <w:rFonts w:ascii="Arial" w:hAnsi="Arial" w:cs="Arial"/>
          <w:bCs/>
          <w:color w:val="000000" w:themeColor="text1"/>
          <w:sz w:val="22"/>
          <w:szCs w:val="22"/>
          <w:lang w:val="es-ES"/>
        </w:rPr>
        <w:t>, constituida no por la correspondencia entre aquello que es proyectado por un discurso y su recepción empírica, tampoco por una identidad previa cualquiera, sino por la actividad que le es propia, en relación al discurso que le es dirigido.</w:t>
      </w:r>
      <w:r w:rsidR="00B21FDB" w:rsidRPr="005B0C77">
        <w:rPr>
          <w:rFonts w:ascii="Arial" w:hAnsi="Arial" w:cs="Arial"/>
          <w:bCs/>
          <w:color w:val="000000" w:themeColor="text1"/>
          <w:sz w:val="22"/>
          <w:szCs w:val="22"/>
          <w:lang w:val="es-ES"/>
        </w:rPr>
        <w:t xml:space="preserve"> </w:t>
      </w:r>
    </w:p>
    <w:p w14:paraId="7D270083" w14:textId="1F649A05" w:rsidR="000B034C" w:rsidRPr="005B0C77" w:rsidRDefault="000B034C" w:rsidP="000F0B40">
      <w:pPr>
        <w:spacing w:after="200"/>
        <w:jc w:val="both"/>
        <w:rPr>
          <w:rFonts w:ascii="Arial" w:hAnsi="Arial" w:cs="Arial"/>
          <w:bCs/>
          <w:color w:val="000000" w:themeColor="text1"/>
          <w:sz w:val="22"/>
          <w:szCs w:val="22"/>
          <w:lang w:val="en-US"/>
        </w:rPr>
      </w:pPr>
      <w:r w:rsidRPr="005B0C77">
        <w:rPr>
          <w:rFonts w:ascii="Arial" w:hAnsi="Arial" w:cs="Arial"/>
          <w:bCs/>
          <w:color w:val="000000" w:themeColor="text1"/>
          <w:sz w:val="22"/>
          <w:szCs w:val="22"/>
          <w:lang w:val="es-ES"/>
        </w:rPr>
        <w:t xml:space="preserve">Además, aquello a lo que se pertenece, cuando se pertenece a un público, no configura ninguna comunidad o grupo social en sentido estricto. Eso porque, al dirigirse a mí, un discurso público también se dirige a otros que no conozco, a un destinatario indeterminado. Más que eso, al dirigirse a mí, no se dirige a mi identidad concreta, sino a mi identificación / desidentificación con lo que el discurso se dirige; A mi identificación con lo que no me identifica. Al reconocerlo como tal, participo de un lugar en el que no me reconozco. En otros términos, en el que me reconozco como extraño a mí mismo. Asumo una disponibilidad para participar de lo que no es mío. De ahí el carácter privado de las meta-narrativas, en su indisponibilidad para </w:t>
      </w:r>
      <w:r w:rsidR="00C8653D" w:rsidRPr="005B0C77">
        <w:rPr>
          <w:rFonts w:ascii="Arial" w:hAnsi="Arial" w:cs="Arial"/>
          <w:bCs/>
          <w:color w:val="000000" w:themeColor="text1"/>
          <w:sz w:val="22"/>
          <w:szCs w:val="22"/>
          <w:lang w:val="es-ES"/>
        </w:rPr>
        <w:t xml:space="preserve">lo </w:t>
      </w:r>
      <w:r w:rsidRPr="005B0C77">
        <w:rPr>
          <w:rFonts w:ascii="Arial" w:hAnsi="Arial" w:cs="Arial"/>
          <w:bCs/>
          <w:color w:val="000000" w:themeColor="text1"/>
          <w:sz w:val="22"/>
          <w:szCs w:val="22"/>
          <w:lang w:val="es-ES"/>
        </w:rPr>
        <w:t xml:space="preserve">extraño, para </w:t>
      </w:r>
      <w:r w:rsidR="00C8653D" w:rsidRPr="005B0C77">
        <w:rPr>
          <w:rFonts w:ascii="Arial" w:hAnsi="Arial" w:cs="Arial"/>
          <w:bCs/>
          <w:color w:val="000000" w:themeColor="text1"/>
          <w:sz w:val="22"/>
          <w:szCs w:val="22"/>
          <w:lang w:val="es-ES"/>
        </w:rPr>
        <w:t>dicha</w:t>
      </w:r>
      <w:r w:rsidRPr="005B0C77">
        <w:rPr>
          <w:rFonts w:ascii="Arial" w:hAnsi="Arial" w:cs="Arial"/>
          <w:bCs/>
          <w:color w:val="000000" w:themeColor="text1"/>
          <w:sz w:val="22"/>
          <w:szCs w:val="22"/>
          <w:lang w:val="es-ES"/>
        </w:rPr>
        <w:t xml:space="preserve"> extrañeza. </w:t>
      </w:r>
      <w:r w:rsidR="000852F3" w:rsidRPr="005B0C77">
        <w:rPr>
          <w:rFonts w:ascii="Arial" w:hAnsi="Arial" w:cs="Arial"/>
          <w:bCs/>
          <w:color w:val="000000" w:themeColor="text1"/>
          <w:sz w:val="22"/>
          <w:szCs w:val="22"/>
          <w:lang w:val="es-ES"/>
        </w:rPr>
        <w:t>En otras palabras,</w:t>
      </w:r>
      <w:r w:rsidRPr="005B0C77">
        <w:rPr>
          <w:rFonts w:ascii="Arial" w:hAnsi="Arial" w:cs="Arial"/>
          <w:bCs/>
          <w:color w:val="000000" w:themeColor="text1"/>
          <w:sz w:val="22"/>
          <w:szCs w:val="22"/>
          <w:lang w:val="es-ES"/>
        </w:rPr>
        <w:t xml:space="preserve"> aunque a menudo se </w:t>
      </w:r>
      <w:r w:rsidR="000852F3" w:rsidRPr="005B0C77">
        <w:rPr>
          <w:rFonts w:ascii="Arial" w:hAnsi="Arial" w:cs="Arial"/>
          <w:bCs/>
          <w:color w:val="000000" w:themeColor="text1"/>
          <w:sz w:val="22"/>
          <w:szCs w:val="22"/>
          <w:lang w:val="es-ES"/>
        </w:rPr>
        <w:t>funden</w:t>
      </w:r>
      <w:r w:rsidRPr="005B0C77">
        <w:rPr>
          <w:rFonts w:ascii="Arial" w:hAnsi="Arial" w:cs="Arial"/>
          <w:bCs/>
          <w:color w:val="000000" w:themeColor="text1"/>
          <w:sz w:val="22"/>
          <w:szCs w:val="22"/>
          <w:lang w:val="es-ES"/>
        </w:rPr>
        <w:t xml:space="preserve"> </w:t>
      </w:r>
      <w:r w:rsidR="000852F3" w:rsidRPr="005B0C77">
        <w:rPr>
          <w:rFonts w:ascii="Arial" w:hAnsi="Arial" w:cs="Arial"/>
          <w:bCs/>
          <w:color w:val="000000" w:themeColor="text1"/>
          <w:sz w:val="22"/>
          <w:szCs w:val="22"/>
          <w:lang w:val="es-ES"/>
        </w:rPr>
        <w:t>a</w:t>
      </w:r>
      <w:r w:rsidRPr="005B0C77">
        <w:rPr>
          <w:rFonts w:ascii="Arial" w:hAnsi="Arial" w:cs="Arial"/>
          <w:bCs/>
          <w:color w:val="000000" w:themeColor="text1"/>
          <w:sz w:val="22"/>
          <w:szCs w:val="22"/>
          <w:lang w:val="es-ES"/>
        </w:rPr>
        <w:t xml:space="preserve"> nombre de los públicos, las instituciones desapare</w:t>
      </w:r>
      <w:r w:rsidR="000852F3" w:rsidRPr="005B0C77">
        <w:rPr>
          <w:rFonts w:ascii="Arial" w:hAnsi="Arial" w:cs="Arial"/>
          <w:bCs/>
          <w:color w:val="000000" w:themeColor="text1"/>
          <w:sz w:val="22"/>
          <w:szCs w:val="22"/>
          <w:lang w:val="es-ES"/>
        </w:rPr>
        <w:t>cen</w:t>
      </w:r>
      <w:r w:rsidRPr="005B0C77">
        <w:rPr>
          <w:rFonts w:ascii="Arial" w:hAnsi="Arial" w:cs="Arial"/>
          <w:bCs/>
          <w:color w:val="000000" w:themeColor="text1"/>
          <w:sz w:val="22"/>
          <w:szCs w:val="22"/>
          <w:lang w:val="es-ES"/>
        </w:rPr>
        <w:t xml:space="preserve"> con los públicos.</w:t>
      </w:r>
    </w:p>
    <w:p w14:paraId="0CBE1D03" w14:textId="3E1B32AB" w:rsidR="000B034C" w:rsidRPr="005B0C77" w:rsidRDefault="000B034C" w:rsidP="000F0B40">
      <w:pPr>
        <w:spacing w:after="200"/>
        <w:jc w:val="both"/>
        <w:rPr>
          <w:rFonts w:ascii="Arial" w:hAnsi="Arial" w:cs="Arial"/>
          <w:color w:val="000000" w:themeColor="text1"/>
          <w:sz w:val="22"/>
          <w:szCs w:val="22"/>
        </w:rPr>
      </w:pPr>
      <w:r w:rsidRPr="005B0C77">
        <w:rPr>
          <w:rFonts w:ascii="Arial" w:hAnsi="Arial" w:cs="Arial"/>
          <w:color w:val="000000" w:themeColor="text1"/>
          <w:sz w:val="22"/>
          <w:szCs w:val="22"/>
          <w:lang w:val="es-ES"/>
        </w:rPr>
        <w:t>En el campo de los Estudios</w:t>
      </w:r>
      <w:r w:rsidR="005710AC" w:rsidRPr="005B0C77">
        <w:rPr>
          <w:rFonts w:ascii="Arial" w:hAnsi="Arial" w:cs="Arial"/>
          <w:color w:val="000000" w:themeColor="text1"/>
          <w:sz w:val="22"/>
          <w:szCs w:val="22"/>
          <w:lang w:val="es-ES"/>
        </w:rPr>
        <w:t xml:space="preserve"> de</w:t>
      </w:r>
      <w:r w:rsidRPr="005B0C77">
        <w:rPr>
          <w:rFonts w:ascii="Arial" w:hAnsi="Arial" w:cs="Arial"/>
          <w:color w:val="000000" w:themeColor="text1"/>
          <w:sz w:val="22"/>
          <w:szCs w:val="22"/>
          <w:lang w:val="es-ES"/>
        </w:rPr>
        <w:t xml:space="preserve"> Públicos, </w:t>
      </w:r>
      <w:r w:rsidR="005710AC" w:rsidRPr="005B0C77">
        <w:rPr>
          <w:rFonts w:ascii="Arial" w:hAnsi="Arial" w:cs="Arial"/>
          <w:color w:val="000000" w:themeColor="text1"/>
          <w:sz w:val="22"/>
          <w:szCs w:val="22"/>
          <w:lang w:val="es-ES"/>
        </w:rPr>
        <w:t>una referencia ineludible es el</w:t>
      </w:r>
      <w:r w:rsidRPr="005B0C77">
        <w:rPr>
          <w:rFonts w:ascii="Arial" w:hAnsi="Arial" w:cs="Arial"/>
          <w:color w:val="000000" w:themeColor="text1"/>
          <w:sz w:val="22"/>
          <w:szCs w:val="22"/>
          <w:lang w:val="es-ES"/>
        </w:rPr>
        <w:t xml:space="preserve"> libro </w:t>
      </w:r>
      <w:r w:rsidRPr="005B0C77">
        <w:rPr>
          <w:rFonts w:ascii="Arial" w:hAnsi="Arial" w:cs="Arial"/>
          <w:i/>
          <w:color w:val="000000" w:themeColor="text1"/>
          <w:sz w:val="22"/>
          <w:szCs w:val="22"/>
          <w:lang w:val="es-ES"/>
        </w:rPr>
        <w:t>El amor por el arte</w:t>
      </w:r>
      <w:r w:rsidRPr="005B0C77">
        <w:rPr>
          <w:rFonts w:ascii="Arial" w:hAnsi="Arial" w:cs="Arial"/>
          <w:color w:val="000000" w:themeColor="text1"/>
          <w:sz w:val="22"/>
          <w:szCs w:val="22"/>
          <w:lang w:val="es-ES"/>
        </w:rPr>
        <w:t xml:space="preserve">, publicado originalmente en 1966-69 por Pierre Bourdieu y Alain </w:t>
      </w:r>
      <w:proofErr w:type="spellStart"/>
      <w:r w:rsidRPr="005B0C77">
        <w:rPr>
          <w:rFonts w:ascii="Arial" w:hAnsi="Arial" w:cs="Arial"/>
          <w:color w:val="000000" w:themeColor="text1"/>
          <w:sz w:val="22"/>
          <w:szCs w:val="22"/>
          <w:lang w:val="es-ES"/>
        </w:rPr>
        <w:t>Darbel</w:t>
      </w:r>
      <w:proofErr w:type="spellEnd"/>
      <w:r w:rsidRPr="005B0C77">
        <w:rPr>
          <w:rFonts w:ascii="Arial" w:hAnsi="Arial" w:cs="Arial"/>
          <w:color w:val="000000" w:themeColor="text1"/>
          <w:sz w:val="22"/>
          <w:szCs w:val="22"/>
          <w:lang w:val="es-ES"/>
        </w:rPr>
        <w:t xml:space="preserve">, sobre el público de los museos de arte en Europa (España, Francia, Grecia, Holanda y Polonia), más particularmente sobre las condiciones socioculturales de la asistencia a los museos, los factores que </w:t>
      </w:r>
      <w:r w:rsidR="00774DE6" w:rsidRPr="005B0C77">
        <w:rPr>
          <w:rFonts w:ascii="Arial" w:hAnsi="Arial" w:cs="Arial"/>
          <w:color w:val="000000" w:themeColor="text1"/>
          <w:sz w:val="22"/>
          <w:szCs w:val="22"/>
          <w:lang w:val="es-ES"/>
        </w:rPr>
        <w:t xml:space="preserve">la </w:t>
      </w:r>
      <w:r w:rsidRPr="005B0C77">
        <w:rPr>
          <w:rFonts w:ascii="Arial" w:hAnsi="Arial" w:cs="Arial"/>
          <w:color w:val="000000" w:themeColor="text1"/>
          <w:sz w:val="22"/>
          <w:szCs w:val="22"/>
          <w:lang w:val="es-ES"/>
        </w:rPr>
        <w:t>determinan o favorecen, así como la génesis y l</w:t>
      </w:r>
      <w:r w:rsidR="00774DE6" w:rsidRPr="005B0C77">
        <w:rPr>
          <w:rFonts w:ascii="Arial" w:hAnsi="Arial" w:cs="Arial"/>
          <w:color w:val="000000" w:themeColor="text1"/>
          <w:sz w:val="22"/>
          <w:szCs w:val="22"/>
          <w:lang w:val="es-ES"/>
        </w:rPr>
        <w:t>a estructura de la disposición hacia</w:t>
      </w:r>
      <w:r w:rsidR="005710AC" w:rsidRPr="005B0C77">
        <w:rPr>
          <w:rFonts w:ascii="Arial" w:hAnsi="Arial" w:cs="Arial"/>
          <w:color w:val="000000" w:themeColor="text1"/>
          <w:sz w:val="22"/>
          <w:szCs w:val="22"/>
          <w:lang w:val="es-ES"/>
        </w:rPr>
        <w:t xml:space="preserve"> las prácticas culturales. </w:t>
      </w:r>
      <w:r w:rsidRPr="005B0C77">
        <w:rPr>
          <w:rFonts w:ascii="Arial" w:hAnsi="Arial" w:cs="Arial"/>
          <w:color w:val="000000" w:themeColor="text1"/>
          <w:sz w:val="22"/>
          <w:szCs w:val="22"/>
          <w:lang w:val="es-ES"/>
        </w:rPr>
        <w:t>La investigación, como se sabe, termina por demostrar que no basta con franquear a todos el acceso a los museos, si la "necesidad cultural" del arte (es decir, la propensión a consumir objetos de arte) no se encuentra distribuida. Por consiguiente, demuestra que tal "necesidad" es socioculturalmente construida, especialmente, por procesos educativos (escolares y familia</w:t>
      </w:r>
      <w:r w:rsidR="00A8655B" w:rsidRPr="005B0C77">
        <w:rPr>
          <w:rFonts w:ascii="Arial" w:hAnsi="Arial" w:cs="Arial"/>
          <w:color w:val="000000" w:themeColor="text1"/>
          <w:sz w:val="22"/>
          <w:szCs w:val="22"/>
          <w:lang w:val="es-ES"/>
        </w:rPr>
        <w:t xml:space="preserve">res, institucionalizados o no) </w:t>
      </w:r>
      <w:r w:rsidR="00A8655B" w:rsidRPr="005B0C77">
        <w:rPr>
          <w:rFonts w:ascii="Arial" w:hAnsi="Arial" w:cs="Arial"/>
          <w:bCs/>
          <w:color w:val="000000" w:themeColor="text1"/>
          <w:sz w:val="22"/>
          <w:szCs w:val="22"/>
          <w:lang w:val="es-ES"/>
        </w:rPr>
        <w:t>–</w:t>
      </w:r>
      <w:r w:rsidRPr="005B0C77">
        <w:rPr>
          <w:rFonts w:ascii="Arial" w:hAnsi="Arial" w:cs="Arial"/>
          <w:color w:val="000000" w:themeColor="text1"/>
          <w:sz w:val="22"/>
          <w:szCs w:val="22"/>
          <w:lang w:val="es-ES"/>
        </w:rPr>
        <w:t xml:space="preserve"> en vez de constituirse en un gusto innato, </w:t>
      </w:r>
      <w:r w:rsidR="00A8655B" w:rsidRPr="005B0C77">
        <w:rPr>
          <w:rFonts w:ascii="Arial" w:hAnsi="Arial" w:cs="Arial"/>
          <w:color w:val="000000" w:themeColor="text1"/>
          <w:sz w:val="22"/>
          <w:szCs w:val="22"/>
          <w:lang w:val="es-ES"/>
        </w:rPr>
        <w:t xml:space="preserve">facilidad o privilegio natural </w:t>
      </w:r>
      <w:r w:rsidR="00A8655B" w:rsidRPr="005B0C77">
        <w:rPr>
          <w:rFonts w:ascii="Arial" w:hAnsi="Arial" w:cs="Arial"/>
          <w:bCs/>
          <w:color w:val="000000" w:themeColor="text1"/>
          <w:sz w:val="22"/>
          <w:szCs w:val="22"/>
          <w:lang w:val="es-ES"/>
        </w:rPr>
        <w:t>–</w:t>
      </w:r>
      <w:r w:rsidRPr="005B0C77">
        <w:rPr>
          <w:rFonts w:ascii="Arial" w:hAnsi="Arial" w:cs="Arial"/>
          <w:color w:val="000000" w:themeColor="text1"/>
          <w:sz w:val="22"/>
          <w:szCs w:val="22"/>
          <w:lang w:val="es-ES"/>
        </w:rPr>
        <w:t>, estando condicionada</w:t>
      </w:r>
      <w:r w:rsidR="00774DE6" w:rsidRPr="005B0C77">
        <w:rPr>
          <w:rFonts w:ascii="Arial" w:hAnsi="Arial" w:cs="Arial"/>
          <w:color w:val="000000" w:themeColor="text1"/>
          <w:sz w:val="22"/>
          <w:szCs w:val="22"/>
          <w:lang w:val="es-ES"/>
        </w:rPr>
        <w:t>, principalmente, por el nivel d</w:t>
      </w:r>
      <w:r w:rsidRPr="005B0C77">
        <w:rPr>
          <w:rFonts w:ascii="Arial" w:hAnsi="Arial" w:cs="Arial"/>
          <w:color w:val="000000" w:themeColor="text1"/>
          <w:sz w:val="22"/>
          <w:szCs w:val="22"/>
          <w:lang w:val="es-ES"/>
        </w:rPr>
        <w:t xml:space="preserve">e instrucción de los visitantes y, </w:t>
      </w:r>
      <w:r w:rsidR="00774DE6" w:rsidRPr="005B0C77">
        <w:rPr>
          <w:rFonts w:ascii="Arial" w:hAnsi="Arial" w:cs="Arial"/>
          <w:color w:val="000000" w:themeColor="text1"/>
          <w:sz w:val="22"/>
          <w:szCs w:val="22"/>
          <w:lang w:val="es-ES"/>
        </w:rPr>
        <w:t>en segundo término</w:t>
      </w:r>
      <w:r w:rsidRPr="005B0C77">
        <w:rPr>
          <w:rFonts w:ascii="Arial" w:hAnsi="Arial" w:cs="Arial"/>
          <w:color w:val="000000" w:themeColor="text1"/>
          <w:sz w:val="22"/>
          <w:szCs w:val="22"/>
          <w:lang w:val="es-ES"/>
        </w:rPr>
        <w:t xml:space="preserve">, por la clase social, profesión, </w:t>
      </w:r>
      <w:r w:rsidR="00774DE6" w:rsidRPr="005B0C77">
        <w:rPr>
          <w:rFonts w:ascii="Arial" w:hAnsi="Arial" w:cs="Arial"/>
          <w:color w:val="000000" w:themeColor="text1"/>
          <w:sz w:val="22"/>
          <w:szCs w:val="22"/>
          <w:lang w:val="es-ES"/>
        </w:rPr>
        <w:t>nivel de ingresos</w:t>
      </w:r>
      <w:r w:rsidRPr="005B0C77">
        <w:rPr>
          <w:rFonts w:ascii="Arial" w:hAnsi="Arial" w:cs="Arial"/>
          <w:color w:val="000000" w:themeColor="text1"/>
          <w:sz w:val="22"/>
          <w:szCs w:val="22"/>
          <w:lang w:val="es-ES"/>
        </w:rPr>
        <w:t>, educación familiar, turismo, ocasiones de visita, grupo de edad, etc. De este modo, la investiga</w:t>
      </w:r>
      <w:r w:rsidR="005710AC" w:rsidRPr="005B0C77">
        <w:rPr>
          <w:rFonts w:ascii="Arial" w:hAnsi="Arial" w:cs="Arial"/>
          <w:color w:val="000000" w:themeColor="text1"/>
          <w:sz w:val="22"/>
          <w:szCs w:val="22"/>
          <w:lang w:val="es-ES"/>
        </w:rPr>
        <w:t xml:space="preserve">ción provoca un desplazamiento, respecto al </w:t>
      </w:r>
      <w:r w:rsidR="00774DE6" w:rsidRPr="005B0C77">
        <w:rPr>
          <w:rFonts w:ascii="Arial" w:hAnsi="Arial" w:cs="Arial"/>
          <w:color w:val="000000" w:themeColor="text1"/>
          <w:sz w:val="22"/>
          <w:szCs w:val="22"/>
          <w:lang w:val="es-ES"/>
        </w:rPr>
        <w:t>asunto</w:t>
      </w:r>
      <w:r w:rsidRPr="005B0C77">
        <w:rPr>
          <w:rFonts w:ascii="Arial" w:hAnsi="Arial" w:cs="Arial"/>
          <w:color w:val="000000" w:themeColor="text1"/>
          <w:sz w:val="22"/>
          <w:szCs w:val="22"/>
          <w:lang w:val="es-ES"/>
        </w:rPr>
        <w:t xml:space="preserve"> de la asistencia a los museos, de las políticas de difusión cultural hacia las condiciones de acceso a la cultura. Sin el cuestionamiento de </w:t>
      </w:r>
      <w:r w:rsidR="005710AC" w:rsidRPr="005B0C77">
        <w:rPr>
          <w:rFonts w:ascii="Arial" w:hAnsi="Arial" w:cs="Arial"/>
          <w:color w:val="000000" w:themeColor="text1"/>
          <w:sz w:val="22"/>
          <w:szCs w:val="22"/>
          <w:lang w:val="es-ES"/>
        </w:rPr>
        <w:t>tales</w:t>
      </w:r>
      <w:r w:rsidRPr="005B0C77">
        <w:rPr>
          <w:rFonts w:ascii="Arial" w:hAnsi="Arial" w:cs="Arial"/>
          <w:color w:val="000000" w:themeColor="text1"/>
          <w:sz w:val="22"/>
          <w:szCs w:val="22"/>
          <w:lang w:val="es-ES"/>
        </w:rPr>
        <w:t xml:space="preserve"> condiciones, por lo tanto, la "necesidad cultural" se encuentra limitada al </w:t>
      </w:r>
      <w:proofErr w:type="spellStart"/>
      <w:r w:rsidRPr="005B0C77">
        <w:rPr>
          <w:rFonts w:ascii="Arial" w:hAnsi="Arial" w:cs="Arial"/>
          <w:i/>
          <w:color w:val="000000" w:themeColor="text1"/>
          <w:sz w:val="22"/>
          <w:szCs w:val="22"/>
          <w:lang w:val="es-ES"/>
        </w:rPr>
        <w:t>ethos</w:t>
      </w:r>
      <w:proofErr w:type="spellEnd"/>
      <w:r w:rsidRPr="005B0C77">
        <w:rPr>
          <w:rFonts w:ascii="Arial" w:hAnsi="Arial" w:cs="Arial"/>
          <w:color w:val="000000" w:themeColor="text1"/>
          <w:sz w:val="22"/>
          <w:szCs w:val="22"/>
          <w:lang w:val="es-ES"/>
        </w:rPr>
        <w:t xml:space="preserve"> de una clase social específica (culta y rica), como algo que le pertenece por privilegio. De la misma manera, puede parecer que las clases populare</w:t>
      </w:r>
      <w:r w:rsidR="00774DE6" w:rsidRPr="005B0C77">
        <w:rPr>
          <w:rFonts w:ascii="Arial" w:hAnsi="Arial" w:cs="Arial"/>
          <w:color w:val="000000" w:themeColor="text1"/>
          <w:sz w:val="22"/>
          <w:szCs w:val="22"/>
          <w:lang w:val="es-ES"/>
        </w:rPr>
        <w:t>s se excluyen voluntariamente; q</w:t>
      </w:r>
      <w:r w:rsidRPr="005B0C77">
        <w:rPr>
          <w:rFonts w:ascii="Arial" w:hAnsi="Arial" w:cs="Arial"/>
          <w:color w:val="000000" w:themeColor="text1"/>
          <w:sz w:val="22"/>
          <w:szCs w:val="22"/>
          <w:lang w:val="es-ES"/>
        </w:rPr>
        <w:t>ue la distribución de las "necesidades culturales" es naturalmente desigual.</w:t>
      </w:r>
    </w:p>
    <w:p w14:paraId="746BA5BF" w14:textId="68908552" w:rsidR="000B034C" w:rsidRPr="005B0C77" w:rsidRDefault="00774DE6" w:rsidP="000F0B40">
      <w:pPr>
        <w:spacing w:after="200"/>
        <w:jc w:val="both"/>
        <w:rPr>
          <w:rFonts w:ascii="Arial" w:hAnsi="Arial" w:cs="Arial"/>
          <w:color w:val="000000" w:themeColor="text1"/>
          <w:sz w:val="22"/>
          <w:szCs w:val="22"/>
        </w:rPr>
      </w:pPr>
      <w:r w:rsidRPr="005B0C77">
        <w:rPr>
          <w:rFonts w:ascii="Arial" w:hAnsi="Arial" w:cs="Arial"/>
          <w:color w:val="000000" w:themeColor="text1"/>
          <w:sz w:val="22"/>
          <w:szCs w:val="22"/>
          <w:lang w:val="es-ES"/>
        </w:rPr>
        <w:t xml:space="preserve">Las posiciones de Bourdieu y </w:t>
      </w:r>
      <w:proofErr w:type="spellStart"/>
      <w:r w:rsidRPr="005B0C77">
        <w:rPr>
          <w:rFonts w:ascii="Arial" w:hAnsi="Arial" w:cs="Arial"/>
          <w:color w:val="000000" w:themeColor="text1"/>
          <w:sz w:val="22"/>
          <w:szCs w:val="22"/>
          <w:lang w:val="es-ES"/>
        </w:rPr>
        <w:t>Darbel</w:t>
      </w:r>
      <w:proofErr w:type="spellEnd"/>
      <w:r w:rsidRPr="005B0C77">
        <w:rPr>
          <w:rFonts w:ascii="Arial" w:hAnsi="Arial" w:cs="Arial"/>
          <w:color w:val="000000" w:themeColor="text1"/>
          <w:sz w:val="22"/>
          <w:szCs w:val="22"/>
          <w:lang w:val="es-ES"/>
        </w:rPr>
        <w:t xml:space="preserve"> son indispensables, mientras persistan los argumentos de que el arte no se enseña</w:t>
      </w:r>
      <w:r w:rsidRPr="005B0C77">
        <w:rPr>
          <w:rStyle w:val="Refdenotaalpie"/>
          <w:rFonts w:ascii="Arial" w:hAnsi="Arial" w:cs="Arial"/>
          <w:color w:val="000000" w:themeColor="text1"/>
          <w:sz w:val="22"/>
          <w:szCs w:val="22"/>
        </w:rPr>
        <w:footnoteReference w:id="5"/>
      </w:r>
      <w:r w:rsidR="006D21C2" w:rsidRPr="005B0C77">
        <w:rPr>
          <w:rFonts w:ascii="Arial" w:hAnsi="Arial" w:cs="Arial"/>
          <w:color w:val="000000" w:themeColor="text1"/>
          <w:sz w:val="22"/>
          <w:szCs w:val="22"/>
          <w:lang w:val="es-ES"/>
        </w:rPr>
        <w:t>, por ejemplo</w:t>
      </w:r>
      <w:r w:rsidRPr="005B0C77">
        <w:rPr>
          <w:rFonts w:ascii="Arial" w:hAnsi="Arial" w:cs="Arial"/>
          <w:color w:val="000000" w:themeColor="text1"/>
          <w:sz w:val="22"/>
          <w:szCs w:val="22"/>
          <w:lang w:val="es-ES"/>
        </w:rPr>
        <w:t>, o de que se deben emprender exclusivamente políticas difusionistas, como si la oferta pudiera generar la demanda, como si el amor por el arte brotase espontáneamente. Sin embargo, prevalece allí la concepción de que los</w:t>
      </w:r>
      <w:r w:rsidR="007B4E19" w:rsidRPr="005B0C77">
        <w:rPr>
          <w:rFonts w:ascii="Arial" w:hAnsi="Arial" w:cs="Arial"/>
          <w:color w:val="000000" w:themeColor="text1"/>
          <w:sz w:val="22"/>
          <w:szCs w:val="22"/>
          <w:lang w:val="es-ES"/>
        </w:rPr>
        <w:t xml:space="preserve"> públicos son </w:t>
      </w:r>
      <w:r w:rsidR="007B4E19" w:rsidRPr="005B0C77">
        <w:rPr>
          <w:rFonts w:ascii="Arial" w:hAnsi="Arial" w:cs="Arial"/>
          <w:i/>
          <w:color w:val="000000" w:themeColor="text1"/>
          <w:sz w:val="22"/>
          <w:szCs w:val="22"/>
          <w:lang w:val="es-ES"/>
        </w:rPr>
        <w:t>visitantes</w:t>
      </w:r>
      <w:r w:rsidR="007B4E19" w:rsidRPr="005B0C77">
        <w:rPr>
          <w:rFonts w:ascii="Arial" w:hAnsi="Arial" w:cs="Arial"/>
          <w:color w:val="000000" w:themeColor="text1"/>
          <w:sz w:val="22"/>
          <w:szCs w:val="22"/>
          <w:lang w:val="es-ES"/>
        </w:rPr>
        <w:t>, de</w:t>
      </w:r>
      <w:r w:rsidRPr="005B0C77">
        <w:rPr>
          <w:rFonts w:ascii="Arial" w:hAnsi="Arial" w:cs="Arial"/>
          <w:color w:val="000000" w:themeColor="text1"/>
          <w:sz w:val="22"/>
          <w:szCs w:val="22"/>
          <w:lang w:val="es-ES"/>
        </w:rPr>
        <w:t xml:space="preserve"> que existen exclusivamente para el arte. Por cierto, sus posiciones parecen limitadas por una teoría de la información, que condiciona la "legibilidad del arte" a una "diferencia entre el </w:t>
      </w:r>
      <w:r w:rsidRPr="005B0C77">
        <w:rPr>
          <w:rFonts w:ascii="Arial" w:hAnsi="Arial" w:cs="Arial"/>
          <w:i/>
          <w:color w:val="000000" w:themeColor="text1"/>
          <w:sz w:val="22"/>
          <w:szCs w:val="22"/>
          <w:lang w:val="es-ES"/>
        </w:rPr>
        <w:t>nivel de emisión</w:t>
      </w:r>
      <w:r w:rsidRPr="005B0C77">
        <w:rPr>
          <w:rFonts w:ascii="Arial" w:hAnsi="Arial" w:cs="Arial"/>
          <w:color w:val="000000" w:themeColor="text1"/>
          <w:sz w:val="22"/>
          <w:szCs w:val="22"/>
          <w:lang w:val="es-ES"/>
        </w:rPr>
        <w:t xml:space="preserve"> [...] y el </w:t>
      </w:r>
      <w:r w:rsidRPr="005B0C77">
        <w:rPr>
          <w:rFonts w:ascii="Arial" w:hAnsi="Arial" w:cs="Arial"/>
          <w:i/>
          <w:color w:val="000000" w:themeColor="text1"/>
          <w:sz w:val="22"/>
          <w:szCs w:val="22"/>
          <w:lang w:val="es-ES"/>
        </w:rPr>
        <w:t>nivel de recepción</w:t>
      </w:r>
      <w:r w:rsidRPr="005B0C77">
        <w:rPr>
          <w:rFonts w:ascii="Arial" w:hAnsi="Arial" w:cs="Arial"/>
          <w:color w:val="000000" w:themeColor="text1"/>
          <w:sz w:val="22"/>
          <w:szCs w:val="22"/>
          <w:lang w:val="es-ES"/>
        </w:rPr>
        <w:t xml:space="preserve">" (Bourdieu &amp; </w:t>
      </w:r>
      <w:proofErr w:type="spellStart"/>
      <w:r w:rsidRPr="005B0C77">
        <w:rPr>
          <w:rFonts w:ascii="Arial" w:hAnsi="Arial" w:cs="Arial"/>
          <w:color w:val="000000" w:themeColor="text1"/>
          <w:sz w:val="22"/>
          <w:szCs w:val="22"/>
          <w:lang w:val="es-ES"/>
        </w:rPr>
        <w:t>Darbel</w:t>
      </w:r>
      <w:proofErr w:type="spellEnd"/>
      <w:r w:rsidRPr="005B0C77">
        <w:rPr>
          <w:rFonts w:ascii="Arial" w:hAnsi="Arial" w:cs="Arial"/>
          <w:color w:val="000000" w:themeColor="text1"/>
          <w:sz w:val="22"/>
          <w:szCs w:val="22"/>
          <w:lang w:val="es-ES"/>
        </w:rPr>
        <w:t xml:space="preserve">, 2007: 77). Esta distinción termina por establecer una jerarquía entre un emisor complejo, lleno de "sutilezas intrínsecas", y un receptor desprovisto de ese lenguaje. De ahí se desprenden algunos prejuicios: la atribución de un "gusto bárbaro" </w:t>
      </w:r>
      <w:r w:rsidR="007B4E19" w:rsidRPr="005B0C77">
        <w:rPr>
          <w:rFonts w:ascii="Arial" w:hAnsi="Arial" w:cs="Arial"/>
          <w:color w:val="000000" w:themeColor="text1"/>
          <w:sz w:val="22"/>
          <w:szCs w:val="22"/>
          <w:lang w:val="es-ES"/>
        </w:rPr>
        <w:t>a las clases populares (p.</w:t>
      </w:r>
      <w:r w:rsidR="009C66C1" w:rsidRPr="005B0C77">
        <w:rPr>
          <w:rFonts w:ascii="Arial" w:hAnsi="Arial" w:cs="Arial"/>
          <w:color w:val="000000" w:themeColor="text1"/>
          <w:sz w:val="22"/>
          <w:szCs w:val="22"/>
          <w:lang w:val="es-ES"/>
        </w:rPr>
        <w:t xml:space="preserve"> </w:t>
      </w:r>
      <w:r w:rsidR="007B4E19" w:rsidRPr="005B0C77">
        <w:rPr>
          <w:rFonts w:ascii="Arial" w:hAnsi="Arial" w:cs="Arial"/>
          <w:color w:val="000000" w:themeColor="text1"/>
          <w:sz w:val="22"/>
          <w:szCs w:val="22"/>
          <w:lang w:val="es-ES"/>
        </w:rPr>
        <w:t>77); d</w:t>
      </w:r>
      <w:r w:rsidRPr="005B0C77">
        <w:rPr>
          <w:rFonts w:ascii="Arial" w:hAnsi="Arial" w:cs="Arial"/>
          <w:color w:val="000000" w:themeColor="text1"/>
          <w:sz w:val="22"/>
          <w:szCs w:val="22"/>
          <w:lang w:val="es-ES"/>
        </w:rPr>
        <w:t>e</w:t>
      </w:r>
      <w:r w:rsidR="007B4E19" w:rsidRPr="005B0C77">
        <w:rPr>
          <w:rFonts w:ascii="Arial" w:hAnsi="Arial" w:cs="Arial"/>
          <w:color w:val="000000" w:themeColor="text1"/>
          <w:sz w:val="22"/>
          <w:szCs w:val="22"/>
          <w:lang w:val="es-ES"/>
        </w:rPr>
        <w:t>sde</w:t>
      </w:r>
      <w:r w:rsidRPr="005B0C77">
        <w:rPr>
          <w:rFonts w:ascii="Arial" w:hAnsi="Arial" w:cs="Arial"/>
          <w:color w:val="000000" w:themeColor="text1"/>
          <w:sz w:val="22"/>
          <w:szCs w:val="22"/>
          <w:lang w:val="es-ES"/>
        </w:rPr>
        <w:t xml:space="preserve"> una postura de "adaptación" o incluso de "reverencia" a las clases menos cultas, en relación a una "pr</w:t>
      </w:r>
      <w:r w:rsidR="007B4E19" w:rsidRPr="005B0C77">
        <w:rPr>
          <w:rFonts w:ascii="Arial" w:hAnsi="Arial" w:cs="Arial"/>
          <w:color w:val="000000" w:themeColor="text1"/>
          <w:sz w:val="22"/>
          <w:szCs w:val="22"/>
          <w:lang w:val="es-ES"/>
        </w:rPr>
        <w:t>áctica legítima" (p. 70 y 83), hasta l</w:t>
      </w:r>
      <w:r w:rsidRPr="005B0C77">
        <w:rPr>
          <w:rFonts w:ascii="Arial" w:hAnsi="Arial" w:cs="Arial"/>
          <w:color w:val="000000" w:themeColor="text1"/>
          <w:sz w:val="22"/>
          <w:szCs w:val="22"/>
          <w:lang w:val="es-ES"/>
        </w:rPr>
        <w:t>a ausencia del "conocimiento del estilo" como un tipo de condena (p. 80 y 82). En cierto modo, todo ello pretende denunciar que los museos son templos destinados al público culto. Pero eso también ignora que los públicos pueden rechazar el arte (</w:t>
      </w:r>
      <w:proofErr w:type="spellStart"/>
      <w:r w:rsidRPr="005B0C77">
        <w:rPr>
          <w:rFonts w:ascii="Arial" w:hAnsi="Arial" w:cs="Arial"/>
          <w:color w:val="000000" w:themeColor="text1"/>
          <w:sz w:val="22"/>
          <w:szCs w:val="22"/>
          <w:lang w:val="es-ES"/>
        </w:rPr>
        <w:t>Heinich</w:t>
      </w:r>
      <w:proofErr w:type="spellEnd"/>
      <w:r w:rsidRPr="005B0C77">
        <w:rPr>
          <w:rFonts w:ascii="Arial" w:hAnsi="Arial" w:cs="Arial"/>
          <w:color w:val="000000" w:themeColor="text1"/>
          <w:sz w:val="22"/>
          <w:szCs w:val="22"/>
          <w:lang w:val="es-ES"/>
        </w:rPr>
        <w:t>, 2010) y que eso, más que una confesión de ignorancia o inferioridad, puede ser pensado como un tipo de contestación. Se debe admitir, sin embargo, que en algún moment</w:t>
      </w:r>
      <w:r w:rsidR="00F22953" w:rsidRPr="005B0C77">
        <w:rPr>
          <w:rFonts w:ascii="Arial" w:hAnsi="Arial" w:cs="Arial"/>
          <w:color w:val="000000" w:themeColor="text1"/>
          <w:sz w:val="22"/>
          <w:szCs w:val="22"/>
          <w:lang w:val="es-ES"/>
        </w:rPr>
        <w:t>o los autores reconocen cierta</w:t>
      </w:r>
      <w:r w:rsidR="007B4E19" w:rsidRPr="005B0C77">
        <w:rPr>
          <w:rFonts w:ascii="Arial" w:hAnsi="Arial" w:cs="Arial"/>
          <w:color w:val="000000" w:themeColor="text1"/>
          <w:sz w:val="22"/>
          <w:szCs w:val="22"/>
          <w:lang w:val="es-ES"/>
        </w:rPr>
        <w:t xml:space="preserve">s </w:t>
      </w:r>
      <w:r w:rsidR="00F22953" w:rsidRPr="005B0C77">
        <w:rPr>
          <w:rFonts w:ascii="Arial" w:hAnsi="Arial" w:cs="Arial"/>
          <w:i/>
          <w:color w:val="000000" w:themeColor="text1"/>
          <w:sz w:val="22"/>
          <w:szCs w:val="22"/>
          <w:lang w:val="es-ES"/>
        </w:rPr>
        <w:t>actuaciones</w:t>
      </w:r>
      <w:r w:rsidR="007B4E19" w:rsidRPr="005B0C77">
        <w:rPr>
          <w:rFonts w:ascii="Arial" w:hAnsi="Arial" w:cs="Arial"/>
          <w:color w:val="000000" w:themeColor="text1"/>
          <w:sz w:val="22"/>
          <w:szCs w:val="22"/>
          <w:lang w:val="es-ES"/>
        </w:rPr>
        <w:t xml:space="preserve"> </w:t>
      </w:r>
      <w:r w:rsidRPr="005B0C77">
        <w:rPr>
          <w:rFonts w:ascii="Arial" w:hAnsi="Arial" w:cs="Arial"/>
          <w:color w:val="000000" w:themeColor="text1"/>
          <w:sz w:val="22"/>
          <w:szCs w:val="22"/>
          <w:lang w:val="es-ES"/>
        </w:rPr>
        <w:t xml:space="preserve">de los visitantes, particularmente, de los visitantes de las clases populares: ellos pueden entrar en el museo para, simplemente, </w:t>
      </w:r>
      <w:r w:rsidR="007B4E19" w:rsidRPr="005B0C77">
        <w:rPr>
          <w:rFonts w:ascii="Arial" w:hAnsi="Arial" w:cs="Arial"/>
          <w:color w:val="000000" w:themeColor="text1"/>
          <w:sz w:val="22"/>
          <w:szCs w:val="22"/>
          <w:lang w:val="es-ES"/>
        </w:rPr>
        <w:t>“</w:t>
      </w:r>
      <w:r w:rsidRPr="005B0C77">
        <w:rPr>
          <w:rFonts w:ascii="Arial" w:hAnsi="Arial" w:cs="Arial"/>
          <w:color w:val="000000" w:themeColor="text1"/>
          <w:sz w:val="22"/>
          <w:szCs w:val="22"/>
          <w:lang w:val="es-ES"/>
        </w:rPr>
        <w:t xml:space="preserve">pasar el </w:t>
      </w:r>
      <w:r w:rsidR="00E60A9C" w:rsidRPr="005B0C77">
        <w:rPr>
          <w:rFonts w:ascii="Arial" w:hAnsi="Arial" w:cs="Arial"/>
          <w:color w:val="000000" w:themeColor="text1"/>
          <w:sz w:val="22"/>
          <w:szCs w:val="22"/>
          <w:lang w:val="es-ES"/>
        </w:rPr>
        <w:t>rato” (</w:t>
      </w:r>
      <w:r w:rsidR="00721F70" w:rsidRPr="005B0C77">
        <w:rPr>
          <w:rFonts w:ascii="Arial" w:hAnsi="Arial" w:cs="Arial"/>
          <w:color w:val="000000" w:themeColor="text1"/>
          <w:sz w:val="22"/>
          <w:szCs w:val="22"/>
          <w:lang w:val="es-ES"/>
        </w:rPr>
        <w:t xml:space="preserve">p. </w:t>
      </w:r>
      <w:r w:rsidR="00BE6175" w:rsidRPr="005B0C77">
        <w:rPr>
          <w:rFonts w:ascii="Arial" w:hAnsi="Arial" w:cs="Arial"/>
          <w:color w:val="000000" w:themeColor="text1"/>
          <w:sz w:val="22"/>
          <w:szCs w:val="22"/>
          <w:lang w:val="es-ES"/>
        </w:rPr>
        <w:t>50);</w:t>
      </w:r>
      <w:r w:rsidR="008864E2" w:rsidRPr="005B0C77">
        <w:rPr>
          <w:rFonts w:ascii="Arial" w:hAnsi="Arial" w:cs="Arial"/>
          <w:color w:val="000000" w:themeColor="text1"/>
          <w:sz w:val="22"/>
          <w:szCs w:val="22"/>
          <w:lang w:val="es-ES"/>
        </w:rPr>
        <w:t xml:space="preserve"> "</w:t>
      </w:r>
      <w:r w:rsidR="00E60A9C" w:rsidRPr="005B0C77">
        <w:rPr>
          <w:rFonts w:ascii="Arial" w:hAnsi="Arial" w:cs="Arial"/>
          <w:color w:val="000000" w:themeColor="text1"/>
          <w:sz w:val="22"/>
          <w:szCs w:val="22"/>
          <w:lang w:val="es-ES"/>
        </w:rPr>
        <w:t>lo t</w:t>
      </w:r>
      <w:r w:rsidR="007B4E19" w:rsidRPr="005B0C77">
        <w:rPr>
          <w:rFonts w:ascii="Arial" w:hAnsi="Arial" w:cs="Arial"/>
          <w:color w:val="000000" w:themeColor="text1"/>
          <w:sz w:val="22"/>
          <w:szCs w:val="22"/>
          <w:lang w:val="es-ES"/>
        </w:rPr>
        <w:t>ocan todo, se sienta</w:t>
      </w:r>
      <w:r w:rsidRPr="005B0C77">
        <w:rPr>
          <w:rFonts w:ascii="Arial" w:hAnsi="Arial" w:cs="Arial"/>
          <w:color w:val="000000" w:themeColor="text1"/>
          <w:sz w:val="22"/>
          <w:szCs w:val="22"/>
          <w:lang w:val="es-ES"/>
        </w:rPr>
        <w:t>n en los sillones, levantan las almohadillas de los canapés, se bajan</w:t>
      </w:r>
      <w:r w:rsidR="007B4E19" w:rsidRPr="005B0C77">
        <w:rPr>
          <w:rFonts w:ascii="Arial" w:hAnsi="Arial" w:cs="Arial"/>
          <w:color w:val="000000" w:themeColor="text1"/>
          <w:sz w:val="22"/>
          <w:szCs w:val="22"/>
          <w:lang w:val="es-ES"/>
        </w:rPr>
        <w:t xml:space="preserve"> para mirar debajo de las mesas</w:t>
      </w:r>
      <w:r w:rsidR="00BE6175" w:rsidRPr="005B0C77">
        <w:rPr>
          <w:rFonts w:ascii="Arial" w:hAnsi="Arial" w:cs="Arial"/>
          <w:color w:val="000000" w:themeColor="text1"/>
          <w:sz w:val="22"/>
          <w:szCs w:val="22"/>
          <w:lang w:val="es-ES"/>
        </w:rPr>
        <w:t xml:space="preserve">” </w:t>
      </w:r>
      <w:r w:rsidR="00081C5E" w:rsidRPr="005B0C77">
        <w:rPr>
          <w:rFonts w:ascii="Arial" w:hAnsi="Arial" w:cs="Arial"/>
          <w:color w:val="000000" w:themeColor="text1"/>
          <w:sz w:val="22"/>
          <w:szCs w:val="22"/>
        </w:rPr>
        <w:t>(</w:t>
      </w:r>
      <w:r w:rsidR="00BE6175" w:rsidRPr="005B0C77">
        <w:rPr>
          <w:rFonts w:ascii="Arial" w:hAnsi="Arial" w:cs="Arial"/>
          <w:color w:val="000000" w:themeColor="text1"/>
          <w:sz w:val="22"/>
          <w:szCs w:val="22"/>
        </w:rPr>
        <w:t>p. 85-86);</w:t>
      </w:r>
      <w:r w:rsidR="00BE6175" w:rsidRPr="005B0C77">
        <w:rPr>
          <w:rFonts w:ascii="Arial" w:hAnsi="Arial" w:cs="Arial"/>
          <w:color w:val="000000" w:themeColor="text1"/>
          <w:sz w:val="22"/>
          <w:szCs w:val="22"/>
          <w:lang w:val="es-ES"/>
        </w:rPr>
        <w:t xml:space="preserve"> “e</w:t>
      </w:r>
      <w:r w:rsidRPr="005B0C77">
        <w:rPr>
          <w:rFonts w:ascii="Arial" w:hAnsi="Arial" w:cs="Arial"/>
          <w:color w:val="000000" w:themeColor="text1"/>
          <w:sz w:val="22"/>
          <w:szCs w:val="22"/>
          <w:lang w:val="es-ES"/>
        </w:rPr>
        <w:t>stán bien posicionados para saber que el amor por</w:t>
      </w:r>
      <w:r w:rsidR="00401F9A" w:rsidRPr="005B0C77">
        <w:rPr>
          <w:rFonts w:ascii="Arial" w:hAnsi="Arial" w:cs="Arial"/>
          <w:color w:val="000000" w:themeColor="text1"/>
          <w:sz w:val="22"/>
          <w:szCs w:val="22"/>
          <w:lang w:val="es-ES"/>
        </w:rPr>
        <w:t xml:space="preserve"> el arte nace de un</w:t>
      </w:r>
      <w:r w:rsidRPr="005B0C77">
        <w:rPr>
          <w:rFonts w:ascii="Arial" w:hAnsi="Arial" w:cs="Arial"/>
          <w:color w:val="000000" w:themeColor="text1"/>
          <w:sz w:val="22"/>
          <w:szCs w:val="22"/>
          <w:lang w:val="es-ES"/>
        </w:rPr>
        <w:t xml:space="preserve"> </w:t>
      </w:r>
      <w:r w:rsidR="00401F9A" w:rsidRPr="005B0C77">
        <w:rPr>
          <w:rFonts w:ascii="Arial" w:hAnsi="Arial" w:cs="Arial"/>
          <w:color w:val="000000" w:themeColor="text1"/>
          <w:sz w:val="22"/>
          <w:szCs w:val="22"/>
          <w:lang w:val="es-ES"/>
        </w:rPr>
        <w:t>trato</w:t>
      </w:r>
      <w:r w:rsidRPr="005B0C77">
        <w:rPr>
          <w:rFonts w:ascii="Arial" w:hAnsi="Arial" w:cs="Arial"/>
          <w:color w:val="000000" w:themeColor="text1"/>
          <w:sz w:val="22"/>
          <w:szCs w:val="22"/>
          <w:lang w:val="es-ES"/>
        </w:rPr>
        <w:t xml:space="preserve"> prolonga</w:t>
      </w:r>
      <w:r w:rsidR="00401F9A" w:rsidRPr="005B0C77">
        <w:rPr>
          <w:rFonts w:ascii="Arial" w:hAnsi="Arial" w:cs="Arial"/>
          <w:color w:val="000000" w:themeColor="text1"/>
          <w:sz w:val="22"/>
          <w:szCs w:val="22"/>
          <w:lang w:val="es-ES"/>
        </w:rPr>
        <w:t>do</w:t>
      </w:r>
      <w:r w:rsidR="007B4E19" w:rsidRPr="005B0C77">
        <w:rPr>
          <w:rFonts w:ascii="Arial" w:hAnsi="Arial" w:cs="Arial"/>
          <w:color w:val="000000" w:themeColor="text1"/>
          <w:sz w:val="22"/>
          <w:szCs w:val="22"/>
          <w:lang w:val="es-ES"/>
        </w:rPr>
        <w:t xml:space="preserve"> y no de un golpe repentino" (p</w:t>
      </w:r>
      <w:r w:rsidR="00BE6175" w:rsidRPr="005B0C77">
        <w:rPr>
          <w:rFonts w:ascii="Arial" w:hAnsi="Arial" w:cs="Arial"/>
          <w:color w:val="000000" w:themeColor="text1"/>
          <w:sz w:val="22"/>
          <w:szCs w:val="22"/>
          <w:lang w:val="es-ES"/>
        </w:rPr>
        <w:t xml:space="preserve">. </w:t>
      </w:r>
      <w:r w:rsidRPr="005B0C77">
        <w:rPr>
          <w:rFonts w:ascii="Arial" w:hAnsi="Arial" w:cs="Arial"/>
          <w:color w:val="000000" w:themeColor="text1"/>
          <w:sz w:val="22"/>
          <w:szCs w:val="22"/>
          <w:lang w:val="es-ES"/>
        </w:rPr>
        <w:t>90).</w:t>
      </w:r>
    </w:p>
    <w:p w14:paraId="633A7726" w14:textId="1C79BDC5" w:rsidR="00333855" w:rsidRPr="005B0C77" w:rsidRDefault="00333855" w:rsidP="000F0B40">
      <w:pPr>
        <w:spacing w:after="200"/>
        <w:jc w:val="both"/>
        <w:rPr>
          <w:rFonts w:ascii="Arial" w:hAnsi="Arial" w:cs="Arial"/>
          <w:color w:val="000000" w:themeColor="text1"/>
          <w:sz w:val="22"/>
          <w:szCs w:val="22"/>
        </w:rPr>
      </w:pPr>
      <w:r w:rsidRPr="005B0C77">
        <w:rPr>
          <w:rFonts w:ascii="Arial" w:hAnsi="Arial" w:cs="Arial"/>
          <w:color w:val="000000" w:themeColor="text1"/>
          <w:sz w:val="22"/>
          <w:szCs w:val="22"/>
          <w:lang w:val="es-ES"/>
        </w:rPr>
        <w:t xml:space="preserve">Curiosamente, es justamente el término "visitante" el que nos permite reconocer </w:t>
      </w:r>
      <w:r w:rsidR="00E45FBF" w:rsidRPr="005B0C77">
        <w:rPr>
          <w:rFonts w:ascii="Arial" w:hAnsi="Arial" w:cs="Arial"/>
          <w:color w:val="000000" w:themeColor="text1"/>
          <w:sz w:val="22"/>
          <w:szCs w:val="22"/>
          <w:lang w:val="es-ES"/>
        </w:rPr>
        <w:t>actuaciones aparentemente ajena</w:t>
      </w:r>
      <w:r w:rsidRPr="005B0C77">
        <w:rPr>
          <w:rFonts w:ascii="Arial" w:hAnsi="Arial" w:cs="Arial"/>
          <w:color w:val="000000" w:themeColor="text1"/>
          <w:sz w:val="22"/>
          <w:szCs w:val="22"/>
          <w:lang w:val="es-ES"/>
        </w:rPr>
        <w:t xml:space="preserve">s al discurso institucional. En su tesis doctoral, concluida en 2005 y titulada “El público en público”, Ligia </w:t>
      </w:r>
      <w:proofErr w:type="spellStart"/>
      <w:r w:rsidRPr="005B0C77">
        <w:rPr>
          <w:rFonts w:ascii="Arial" w:hAnsi="Arial" w:cs="Arial"/>
          <w:color w:val="000000" w:themeColor="text1"/>
          <w:sz w:val="22"/>
          <w:szCs w:val="22"/>
          <w:lang w:val="es-ES"/>
        </w:rPr>
        <w:t>Dabul</w:t>
      </w:r>
      <w:proofErr w:type="spellEnd"/>
      <w:r w:rsidRPr="005B0C77">
        <w:rPr>
          <w:rFonts w:ascii="Arial" w:hAnsi="Arial" w:cs="Arial"/>
          <w:color w:val="000000" w:themeColor="text1"/>
          <w:sz w:val="22"/>
          <w:szCs w:val="22"/>
          <w:lang w:val="es-ES"/>
        </w:rPr>
        <w:t xml:space="preserve"> se propone investigar las prácticas e interacciones efectuadas por los públicos en las exposiciones, trascendiendo la idea de “formas de recepción” (p.</w:t>
      </w:r>
      <w:r w:rsidR="006B6BE9" w:rsidRPr="005B0C77">
        <w:rPr>
          <w:rFonts w:ascii="Arial" w:hAnsi="Arial" w:cs="Arial"/>
          <w:color w:val="000000" w:themeColor="text1"/>
          <w:sz w:val="22"/>
          <w:szCs w:val="22"/>
          <w:lang w:val="es-ES"/>
        </w:rPr>
        <w:t xml:space="preserve"> </w:t>
      </w:r>
      <w:r w:rsidRPr="005B0C77">
        <w:rPr>
          <w:rFonts w:ascii="Arial" w:hAnsi="Arial" w:cs="Arial"/>
          <w:color w:val="000000" w:themeColor="text1"/>
          <w:sz w:val="22"/>
          <w:szCs w:val="22"/>
          <w:lang w:val="es-ES"/>
        </w:rPr>
        <w:t xml:space="preserve">29). Esto incluye lo que el público hace y experimenta en el tiempo y el espacio de las exposiciones (p. 37); la manera en que los visitantes dirigen su atención, o dejan de dirigirla, hacia las obras expuestas y, más que eso, las variaciones en el vector que actualiza su atención (p. 61); como los individuos interactúan entre ellos, y no, cada uno de ellos, con las obras (p. 113). De este modo, enfoca en los actores sociales que no son autores ni transmisores o "responsables" por el texto o discurso producido (165-166). Para </w:t>
      </w:r>
      <w:proofErr w:type="spellStart"/>
      <w:r w:rsidRPr="005B0C77">
        <w:rPr>
          <w:rFonts w:ascii="Arial" w:hAnsi="Arial" w:cs="Arial"/>
          <w:color w:val="000000" w:themeColor="text1"/>
          <w:sz w:val="22"/>
          <w:szCs w:val="22"/>
          <w:lang w:val="es-ES"/>
        </w:rPr>
        <w:t>Dabul</w:t>
      </w:r>
      <w:proofErr w:type="spellEnd"/>
      <w:r w:rsidRPr="005B0C77">
        <w:rPr>
          <w:rFonts w:ascii="Arial" w:hAnsi="Arial" w:cs="Arial"/>
          <w:color w:val="000000" w:themeColor="text1"/>
          <w:sz w:val="22"/>
          <w:szCs w:val="22"/>
          <w:lang w:val="es-ES"/>
        </w:rPr>
        <w:t>, la concepción negativa de la "recepción" enmascara el verdadero proceso de reapropiación y recreación presente, de algún modo, en las discusiones sobre las diferentes experiencias de "recepción" (p.</w:t>
      </w:r>
      <w:r w:rsidR="0032037B" w:rsidRPr="005B0C77">
        <w:rPr>
          <w:rFonts w:ascii="Arial" w:hAnsi="Arial" w:cs="Arial"/>
          <w:color w:val="000000" w:themeColor="text1"/>
          <w:sz w:val="22"/>
          <w:szCs w:val="22"/>
          <w:lang w:val="es-ES"/>
        </w:rPr>
        <w:t xml:space="preserve"> </w:t>
      </w:r>
      <w:r w:rsidRPr="005B0C77">
        <w:rPr>
          <w:rFonts w:ascii="Arial" w:hAnsi="Arial" w:cs="Arial"/>
          <w:color w:val="000000" w:themeColor="text1"/>
          <w:sz w:val="22"/>
          <w:szCs w:val="22"/>
          <w:lang w:val="es-ES"/>
        </w:rPr>
        <w:t>66). De este modo, los visitantes pasan a ser concebidos como artesanos de sus interacciones y de la manera de observar l</w:t>
      </w:r>
      <w:r w:rsidR="00E60A9C" w:rsidRPr="005B0C77">
        <w:rPr>
          <w:rFonts w:ascii="Arial" w:hAnsi="Arial" w:cs="Arial"/>
          <w:color w:val="000000" w:themeColor="text1"/>
          <w:sz w:val="22"/>
          <w:szCs w:val="22"/>
          <w:lang w:val="es-ES"/>
        </w:rPr>
        <w:t>as obras en exposición (p</w:t>
      </w:r>
      <w:r w:rsidR="00595EBD" w:rsidRPr="005B0C77">
        <w:rPr>
          <w:rFonts w:ascii="Arial" w:hAnsi="Arial" w:cs="Arial"/>
          <w:color w:val="000000" w:themeColor="text1"/>
          <w:sz w:val="22"/>
          <w:szCs w:val="22"/>
          <w:lang w:val="es-ES"/>
        </w:rPr>
        <w:t>.</w:t>
      </w:r>
      <w:r w:rsidR="00E60A9C" w:rsidRPr="005B0C77">
        <w:rPr>
          <w:rFonts w:ascii="Arial" w:hAnsi="Arial" w:cs="Arial"/>
          <w:color w:val="000000" w:themeColor="text1"/>
          <w:sz w:val="22"/>
          <w:szCs w:val="22"/>
          <w:lang w:val="es-ES"/>
        </w:rPr>
        <w:t xml:space="preserve"> 70). En otras palabras, </w:t>
      </w:r>
      <w:r w:rsidRPr="005B0C77">
        <w:rPr>
          <w:rFonts w:ascii="Arial" w:hAnsi="Arial" w:cs="Arial"/>
          <w:color w:val="000000" w:themeColor="text1"/>
          <w:sz w:val="22"/>
          <w:szCs w:val="22"/>
          <w:lang w:val="es-ES"/>
        </w:rPr>
        <w:t>como productores activos de significados respecto a las exposiciones que frecuentan (p. 99-100).</w:t>
      </w:r>
    </w:p>
    <w:p w14:paraId="7EA1787D" w14:textId="5724C178" w:rsidR="00333855" w:rsidRPr="005B0C77" w:rsidRDefault="00333855" w:rsidP="000C1719">
      <w:pPr>
        <w:spacing w:after="200"/>
        <w:jc w:val="both"/>
        <w:rPr>
          <w:rFonts w:ascii="Arial" w:hAnsi="Arial" w:cs="Arial"/>
          <w:bCs/>
          <w:color w:val="000000" w:themeColor="text1"/>
          <w:sz w:val="22"/>
          <w:szCs w:val="22"/>
          <w:lang w:val="en-US"/>
        </w:rPr>
      </w:pPr>
      <w:proofErr w:type="spellStart"/>
      <w:r w:rsidRPr="005B0C77">
        <w:rPr>
          <w:rFonts w:ascii="Arial" w:hAnsi="Arial" w:cs="Arial"/>
          <w:bCs/>
          <w:color w:val="000000" w:themeColor="text1"/>
          <w:sz w:val="22"/>
          <w:szCs w:val="22"/>
          <w:lang w:val="es-ES"/>
        </w:rPr>
        <w:t>Dabul</w:t>
      </w:r>
      <w:proofErr w:type="spellEnd"/>
      <w:r w:rsidRPr="005B0C77">
        <w:rPr>
          <w:rFonts w:ascii="Arial" w:hAnsi="Arial" w:cs="Arial"/>
          <w:bCs/>
          <w:color w:val="000000" w:themeColor="text1"/>
          <w:sz w:val="22"/>
          <w:szCs w:val="22"/>
          <w:lang w:val="es-ES"/>
        </w:rPr>
        <w:t xml:space="preserve"> observa innumerables reapropiaciones de estos espacios por parte de los visitantes: bromas (p. 163); alboroto (p. 51); </w:t>
      </w:r>
      <w:r w:rsidR="00D151C9" w:rsidRPr="005B0C77">
        <w:rPr>
          <w:rFonts w:ascii="Arial" w:hAnsi="Arial" w:cs="Arial"/>
          <w:bCs/>
          <w:color w:val="000000" w:themeColor="text1"/>
          <w:sz w:val="22"/>
          <w:szCs w:val="22"/>
          <w:lang w:val="es-ES"/>
        </w:rPr>
        <w:t>e</w:t>
      </w:r>
      <w:r w:rsidRPr="005B0C77">
        <w:rPr>
          <w:rFonts w:ascii="Arial" w:hAnsi="Arial" w:cs="Arial"/>
          <w:bCs/>
          <w:color w:val="000000" w:themeColor="text1"/>
          <w:sz w:val="22"/>
          <w:szCs w:val="22"/>
          <w:lang w:val="es-ES"/>
        </w:rPr>
        <w:t xml:space="preserve">l vaivén dentro del autobús (p. 202); </w:t>
      </w:r>
      <w:r w:rsidR="00D151C9" w:rsidRPr="005B0C77">
        <w:rPr>
          <w:rFonts w:ascii="Arial" w:hAnsi="Arial" w:cs="Arial"/>
          <w:bCs/>
          <w:color w:val="000000" w:themeColor="text1"/>
          <w:sz w:val="22"/>
          <w:szCs w:val="22"/>
          <w:lang w:val="es-ES"/>
        </w:rPr>
        <w:t>malas palabras y dibujos obscenos</w:t>
      </w:r>
      <w:r w:rsidRPr="005B0C77">
        <w:rPr>
          <w:rFonts w:ascii="Arial" w:hAnsi="Arial" w:cs="Arial"/>
          <w:bCs/>
          <w:color w:val="000000" w:themeColor="text1"/>
          <w:sz w:val="22"/>
          <w:szCs w:val="22"/>
          <w:lang w:val="es-ES"/>
        </w:rPr>
        <w:t xml:space="preserve">, cuidadosamente cubiertos con </w:t>
      </w:r>
      <w:r w:rsidR="00D151C9" w:rsidRPr="005B0C77">
        <w:rPr>
          <w:rFonts w:ascii="Arial" w:hAnsi="Arial" w:cs="Arial"/>
          <w:bCs/>
          <w:i/>
          <w:iCs/>
          <w:color w:val="000000" w:themeColor="text1"/>
          <w:sz w:val="22"/>
          <w:szCs w:val="22"/>
          <w:lang w:val="en-US"/>
        </w:rPr>
        <w:t>liquid paper</w:t>
      </w:r>
      <w:r w:rsidR="00D151C9" w:rsidRPr="005B0C77">
        <w:rPr>
          <w:rFonts w:ascii="Arial" w:hAnsi="Arial" w:cs="Arial"/>
          <w:bCs/>
          <w:color w:val="000000" w:themeColor="text1"/>
          <w:sz w:val="22"/>
          <w:szCs w:val="22"/>
          <w:lang w:val="es-ES"/>
        </w:rPr>
        <w:t xml:space="preserve"> (p. 76); distanciamiento</w:t>
      </w:r>
      <w:r w:rsidRPr="005B0C77">
        <w:rPr>
          <w:rFonts w:ascii="Arial" w:hAnsi="Arial" w:cs="Arial"/>
          <w:bCs/>
          <w:color w:val="000000" w:themeColor="text1"/>
          <w:sz w:val="22"/>
          <w:szCs w:val="22"/>
          <w:lang w:val="es-ES"/>
        </w:rPr>
        <w:t xml:space="preserve"> de los monitores (p. 173); </w:t>
      </w:r>
      <w:r w:rsidR="00D151C9" w:rsidRPr="005B0C77">
        <w:rPr>
          <w:rFonts w:ascii="Arial" w:hAnsi="Arial" w:cs="Arial"/>
          <w:bCs/>
          <w:color w:val="000000" w:themeColor="text1"/>
          <w:sz w:val="22"/>
          <w:szCs w:val="22"/>
          <w:lang w:val="es-ES"/>
        </w:rPr>
        <w:t>d</w:t>
      </w:r>
      <w:r w:rsidRPr="005B0C77">
        <w:rPr>
          <w:rFonts w:ascii="Arial" w:hAnsi="Arial" w:cs="Arial"/>
          <w:bCs/>
          <w:color w:val="000000" w:themeColor="text1"/>
          <w:sz w:val="22"/>
          <w:szCs w:val="22"/>
          <w:lang w:val="es-ES"/>
        </w:rPr>
        <w:t xml:space="preserve">ispersión </w:t>
      </w:r>
      <w:r w:rsidR="00D151C9" w:rsidRPr="005B0C77">
        <w:rPr>
          <w:rFonts w:ascii="Arial" w:hAnsi="Arial" w:cs="Arial"/>
          <w:bCs/>
          <w:color w:val="000000" w:themeColor="text1"/>
          <w:sz w:val="22"/>
          <w:szCs w:val="22"/>
          <w:lang w:val="es-ES"/>
        </w:rPr>
        <w:t>y</w:t>
      </w:r>
      <w:r w:rsidRPr="005B0C77">
        <w:rPr>
          <w:rFonts w:ascii="Arial" w:hAnsi="Arial" w:cs="Arial"/>
          <w:bCs/>
          <w:color w:val="000000" w:themeColor="text1"/>
          <w:sz w:val="22"/>
          <w:szCs w:val="22"/>
          <w:lang w:val="es-ES"/>
        </w:rPr>
        <w:t xml:space="preserve"> distracción, no como un vacío de actividad, sino como cambio de foco (</w:t>
      </w:r>
      <w:r w:rsidR="00D151C9" w:rsidRPr="005B0C77">
        <w:rPr>
          <w:rFonts w:ascii="Arial" w:hAnsi="Arial" w:cs="Arial"/>
          <w:bCs/>
          <w:color w:val="000000" w:themeColor="text1"/>
          <w:sz w:val="22"/>
          <w:szCs w:val="22"/>
          <w:lang w:val="es-ES"/>
        </w:rPr>
        <w:t>p.</w:t>
      </w:r>
      <w:r w:rsidRPr="005B0C77">
        <w:rPr>
          <w:rFonts w:ascii="Arial" w:hAnsi="Arial" w:cs="Arial"/>
          <w:bCs/>
          <w:color w:val="000000" w:themeColor="text1"/>
          <w:sz w:val="22"/>
          <w:szCs w:val="22"/>
          <w:lang w:val="es-ES"/>
        </w:rPr>
        <w:t xml:space="preserve">141-156); </w:t>
      </w:r>
      <w:r w:rsidR="00D151C9" w:rsidRPr="005B0C77">
        <w:rPr>
          <w:rFonts w:ascii="Arial" w:hAnsi="Arial" w:cs="Arial"/>
          <w:bCs/>
          <w:color w:val="000000" w:themeColor="text1"/>
          <w:sz w:val="22"/>
          <w:szCs w:val="22"/>
          <w:lang w:val="es-ES"/>
        </w:rPr>
        <w:t xml:space="preserve">conversaciones que trasladan la atención de los visitantes de las obras </w:t>
      </w:r>
      <w:r w:rsidRPr="005B0C77">
        <w:rPr>
          <w:rFonts w:ascii="Arial" w:hAnsi="Arial" w:cs="Arial"/>
          <w:bCs/>
          <w:color w:val="000000" w:themeColor="text1"/>
          <w:sz w:val="22"/>
          <w:szCs w:val="22"/>
          <w:lang w:val="es-ES"/>
        </w:rPr>
        <w:t xml:space="preserve">para la propia interacción entre </w:t>
      </w:r>
      <w:r w:rsidR="00D151C9" w:rsidRPr="005B0C77">
        <w:rPr>
          <w:rFonts w:ascii="Arial" w:hAnsi="Arial" w:cs="Arial"/>
          <w:bCs/>
          <w:color w:val="000000" w:themeColor="text1"/>
          <w:sz w:val="22"/>
          <w:szCs w:val="22"/>
          <w:lang w:val="es-ES"/>
        </w:rPr>
        <w:t>ellos</w:t>
      </w:r>
      <w:r w:rsidRPr="005B0C77">
        <w:rPr>
          <w:rFonts w:ascii="Arial" w:hAnsi="Arial" w:cs="Arial"/>
          <w:bCs/>
          <w:color w:val="000000" w:themeColor="text1"/>
          <w:sz w:val="22"/>
          <w:szCs w:val="22"/>
          <w:lang w:val="es-ES"/>
        </w:rPr>
        <w:t xml:space="preserve"> (</w:t>
      </w:r>
      <w:r w:rsidR="00623DF4" w:rsidRPr="005B0C77">
        <w:rPr>
          <w:rFonts w:ascii="Arial" w:hAnsi="Arial" w:cs="Arial"/>
          <w:bCs/>
          <w:color w:val="000000" w:themeColor="text1"/>
          <w:sz w:val="22"/>
          <w:szCs w:val="22"/>
          <w:lang w:val="es-ES"/>
        </w:rPr>
        <w:t>p</w:t>
      </w:r>
      <w:r w:rsidR="00D151C9" w:rsidRPr="005B0C77">
        <w:rPr>
          <w:rFonts w:ascii="Arial" w:hAnsi="Arial" w:cs="Arial"/>
          <w:bCs/>
          <w:color w:val="000000" w:themeColor="text1"/>
          <w:sz w:val="22"/>
          <w:szCs w:val="22"/>
          <w:lang w:val="es-ES"/>
        </w:rPr>
        <w:t>. 211 y 216), etc. Todos estos pueden verse como</w:t>
      </w:r>
      <w:r w:rsidRPr="005B0C77">
        <w:rPr>
          <w:rFonts w:ascii="Arial" w:hAnsi="Arial" w:cs="Arial"/>
          <w:bCs/>
          <w:color w:val="000000" w:themeColor="text1"/>
          <w:sz w:val="22"/>
          <w:szCs w:val="22"/>
          <w:lang w:val="es-ES"/>
        </w:rPr>
        <w:t xml:space="preserve"> actos sémicos no dirigidos exclusivamente a la recepción de las obras (p. </w:t>
      </w:r>
      <w:r w:rsidR="00D151C9" w:rsidRPr="005B0C77">
        <w:rPr>
          <w:rFonts w:ascii="Arial" w:hAnsi="Arial" w:cs="Arial"/>
          <w:bCs/>
          <w:color w:val="000000" w:themeColor="text1"/>
          <w:sz w:val="22"/>
          <w:szCs w:val="22"/>
          <w:lang w:val="es-ES"/>
        </w:rPr>
        <w:t>90). Se trata de d</w:t>
      </w:r>
      <w:r w:rsidRPr="005B0C77">
        <w:rPr>
          <w:rFonts w:ascii="Arial" w:hAnsi="Arial" w:cs="Arial"/>
          <w:bCs/>
          <w:color w:val="000000" w:themeColor="text1"/>
          <w:sz w:val="22"/>
          <w:szCs w:val="22"/>
          <w:lang w:val="es-ES"/>
        </w:rPr>
        <w:t xml:space="preserve">isposiciones para la comunicación y la interpretación que no se resumen a los objetos expuestos, </w:t>
      </w:r>
      <w:r w:rsidR="00D151C9" w:rsidRPr="005B0C77">
        <w:rPr>
          <w:rFonts w:ascii="Arial" w:hAnsi="Arial" w:cs="Arial"/>
          <w:bCs/>
          <w:color w:val="000000" w:themeColor="text1"/>
          <w:sz w:val="22"/>
          <w:szCs w:val="22"/>
          <w:lang w:val="es-ES"/>
        </w:rPr>
        <w:t>o</w:t>
      </w:r>
      <w:r w:rsidRPr="005B0C77">
        <w:rPr>
          <w:rFonts w:ascii="Arial" w:hAnsi="Arial" w:cs="Arial"/>
          <w:bCs/>
          <w:color w:val="000000" w:themeColor="text1"/>
          <w:sz w:val="22"/>
          <w:szCs w:val="22"/>
          <w:lang w:val="es-ES"/>
        </w:rPr>
        <w:t xml:space="preserve"> </w:t>
      </w:r>
      <w:r w:rsidR="00D151C9" w:rsidRPr="005B0C77">
        <w:rPr>
          <w:rFonts w:ascii="Arial" w:hAnsi="Arial" w:cs="Arial"/>
          <w:bCs/>
          <w:color w:val="000000" w:themeColor="text1"/>
          <w:sz w:val="22"/>
          <w:szCs w:val="22"/>
          <w:lang w:val="es-ES"/>
        </w:rPr>
        <w:t xml:space="preserve">a </w:t>
      </w:r>
      <w:r w:rsidRPr="005B0C77">
        <w:rPr>
          <w:rFonts w:ascii="Arial" w:hAnsi="Arial" w:cs="Arial"/>
          <w:bCs/>
          <w:color w:val="000000" w:themeColor="text1"/>
          <w:sz w:val="22"/>
          <w:szCs w:val="22"/>
          <w:lang w:val="es-ES"/>
        </w:rPr>
        <w:t xml:space="preserve">los textos y discursos legitimados </w:t>
      </w:r>
      <w:r w:rsidR="00D151C9" w:rsidRPr="005B0C77">
        <w:rPr>
          <w:rFonts w:ascii="Arial" w:hAnsi="Arial" w:cs="Arial"/>
          <w:bCs/>
          <w:color w:val="000000" w:themeColor="text1"/>
          <w:sz w:val="22"/>
          <w:szCs w:val="22"/>
          <w:lang w:val="es-ES"/>
        </w:rPr>
        <w:t>provocados por estos</w:t>
      </w:r>
      <w:r w:rsidRPr="005B0C77">
        <w:rPr>
          <w:rFonts w:ascii="Arial" w:hAnsi="Arial" w:cs="Arial"/>
          <w:bCs/>
          <w:color w:val="000000" w:themeColor="text1"/>
          <w:sz w:val="22"/>
          <w:szCs w:val="22"/>
          <w:lang w:val="es-ES"/>
        </w:rPr>
        <w:t xml:space="preserve"> (</w:t>
      </w:r>
      <w:r w:rsidR="004B292C" w:rsidRPr="005B0C77">
        <w:rPr>
          <w:rFonts w:ascii="Arial" w:hAnsi="Arial" w:cs="Arial"/>
          <w:bCs/>
          <w:color w:val="000000" w:themeColor="text1"/>
          <w:sz w:val="22"/>
          <w:szCs w:val="22"/>
          <w:lang w:val="es-ES"/>
        </w:rPr>
        <w:t xml:space="preserve">p. </w:t>
      </w:r>
      <w:r w:rsidRPr="005B0C77">
        <w:rPr>
          <w:rFonts w:ascii="Arial" w:hAnsi="Arial" w:cs="Arial"/>
          <w:bCs/>
          <w:color w:val="000000" w:themeColor="text1"/>
          <w:sz w:val="22"/>
          <w:szCs w:val="22"/>
          <w:lang w:val="es-ES"/>
        </w:rPr>
        <w:t>183). Sin duda, tal enfoque asume un desplazamiento de la sociología hacia la etnografía. Al mismo tiempo, se puede pensar que parte de esas reapro</w:t>
      </w:r>
      <w:r w:rsidR="00D151C9" w:rsidRPr="005B0C77">
        <w:rPr>
          <w:rFonts w:ascii="Arial" w:hAnsi="Arial" w:cs="Arial"/>
          <w:bCs/>
          <w:color w:val="000000" w:themeColor="text1"/>
          <w:sz w:val="22"/>
          <w:szCs w:val="22"/>
          <w:lang w:val="es-ES"/>
        </w:rPr>
        <w:t>piaciones se manifiestan justamente en</w:t>
      </w:r>
      <w:r w:rsidRPr="005B0C77">
        <w:rPr>
          <w:rFonts w:ascii="Arial" w:hAnsi="Arial" w:cs="Arial"/>
          <w:bCs/>
          <w:color w:val="000000" w:themeColor="text1"/>
          <w:sz w:val="22"/>
          <w:szCs w:val="22"/>
          <w:lang w:val="es-ES"/>
        </w:rPr>
        <w:t xml:space="preserve"> las clases populares (o trabajadoras) que, tal vez, ya no </w:t>
      </w:r>
      <w:r w:rsidR="00D151C9" w:rsidRPr="005B0C77">
        <w:rPr>
          <w:rFonts w:ascii="Arial" w:hAnsi="Arial" w:cs="Arial"/>
          <w:bCs/>
          <w:color w:val="000000" w:themeColor="text1"/>
          <w:sz w:val="22"/>
          <w:szCs w:val="22"/>
          <w:lang w:val="es-ES"/>
        </w:rPr>
        <w:t>ven el museo con reverencia</w:t>
      </w:r>
      <w:r w:rsidRPr="005B0C77">
        <w:rPr>
          <w:rFonts w:ascii="Arial" w:hAnsi="Arial" w:cs="Arial"/>
          <w:bCs/>
          <w:color w:val="000000" w:themeColor="text1"/>
          <w:sz w:val="22"/>
          <w:szCs w:val="22"/>
          <w:lang w:val="es-ES"/>
        </w:rPr>
        <w:t xml:space="preserve">, </w:t>
      </w:r>
      <w:r w:rsidR="00D151C9" w:rsidRPr="005B0C77">
        <w:rPr>
          <w:rFonts w:ascii="Arial" w:hAnsi="Arial" w:cs="Arial"/>
          <w:bCs/>
          <w:color w:val="000000" w:themeColor="text1"/>
          <w:sz w:val="22"/>
          <w:szCs w:val="22"/>
          <w:lang w:val="es-ES"/>
        </w:rPr>
        <w:t>estando ausente de ellas</w:t>
      </w:r>
      <w:r w:rsidRPr="005B0C77">
        <w:rPr>
          <w:rFonts w:ascii="Arial" w:hAnsi="Arial" w:cs="Arial"/>
          <w:bCs/>
          <w:color w:val="000000" w:themeColor="text1"/>
          <w:sz w:val="22"/>
          <w:szCs w:val="22"/>
          <w:lang w:val="es-ES"/>
        </w:rPr>
        <w:t xml:space="preserve"> una voluntad </w:t>
      </w:r>
      <w:r w:rsidR="00D151C9" w:rsidRPr="005B0C77">
        <w:rPr>
          <w:rFonts w:ascii="Arial" w:hAnsi="Arial" w:cs="Arial"/>
          <w:bCs/>
          <w:color w:val="000000" w:themeColor="text1"/>
          <w:sz w:val="22"/>
          <w:szCs w:val="22"/>
          <w:lang w:val="es-ES"/>
        </w:rPr>
        <w:t>de</w:t>
      </w:r>
      <w:r w:rsidRPr="005B0C77">
        <w:rPr>
          <w:rFonts w:ascii="Arial" w:hAnsi="Arial" w:cs="Arial"/>
          <w:bCs/>
          <w:color w:val="000000" w:themeColor="text1"/>
          <w:sz w:val="22"/>
          <w:szCs w:val="22"/>
          <w:lang w:val="es-ES"/>
        </w:rPr>
        <w:t xml:space="preserve"> distinción social (Souza, 2012: 55). En ese sentido, la investigación que proponemos realizar se compromete con una dimensión político-imaginaria de la actuación de las clases populares, periféricas o marginales en esos espacios. Otro aspecto a considerar se refiere a las </w:t>
      </w:r>
      <w:r w:rsidR="005076A6" w:rsidRPr="005B0C77">
        <w:rPr>
          <w:rFonts w:ascii="Arial" w:hAnsi="Arial" w:cs="Arial"/>
          <w:bCs/>
          <w:color w:val="000000" w:themeColor="text1"/>
          <w:sz w:val="22"/>
          <w:szCs w:val="22"/>
          <w:lang w:val="es-ES"/>
        </w:rPr>
        <w:t>consecuencias</w:t>
      </w:r>
      <w:r w:rsidRPr="005B0C77">
        <w:rPr>
          <w:rFonts w:ascii="Arial" w:hAnsi="Arial" w:cs="Arial"/>
          <w:bCs/>
          <w:color w:val="000000" w:themeColor="text1"/>
          <w:sz w:val="22"/>
          <w:szCs w:val="22"/>
          <w:lang w:val="es-ES"/>
        </w:rPr>
        <w:t xml:space="preserve"> de </w:t>
      </w:r>
      <w:r w:rsidR="00ED1359" w:rsidRPr="005B0C77">
        <w:rPr>
          <w:rFonts w:ascii="Arial" w:hAnsi="Arial" w:cs="Arial"/>
          <w:bCs/>
          <w:color w:val="000000" w:themeColor="text1"/>
          <w:sz w:val="22"/>
          <w:szCs w:val="22"/>
          <w:lang w:val="es-ES"/>
        </w:rPr>
        <w:t>dicho</w:t>
      </w:r>
      <w:r w:rsidRPr="005B0C77">
        <w:rPr>
          <w:rFonts w:ascii="Arial" w:hAnsi="Arial" w:cs="Arial"/>
          <w:bCs/>
          <w:color w:val="000000" w:themeColor="text1"/>
          <w:sz w:val="22"/>
          <w:szCs w:val="22"/>
          <w:lang w:val="es-ES"/>
        </w:rPr>
        <w:t xml:space="preserve"> desplazamiento hacia la mediación cultural, en su aspecto educativo. Si, en su ímpetu educativo, la mediación termina cerrando los ojos para las </w:t>
      </w:r>
      <w:r w:rsidR="005076A6" w:rsidRPr="005B0C77">
        <w:rPr>
          <w:rFonts w:ascii="Arial" w:hAnsi="Arial" w:cs="Arial"/>
          <w:bCs/>
          <w:color w:val="000000" w:themeColor="text1"/>
          <w:sz w:val="22"/>
          <w:szCs w:val="22"/>
          <w:lang w:val="es-ES"/>
        </w:rPr>
        <w:t>reapropiaciones</w:t>
      </w:r>
      <w:r w:rsidRPr="005B0C77">
        <w:rPr>
          <w:rFonts w:ascii="Arial" w:hAnsi="Arial" w:cs="Arial"/>
          <w:bCs/>
          <w:color w:val="000000" w:themeColor="text1"/>
          <w:sz w:val="22"/>
          <w:szCs w:val="22"/>
          <w:lang w:val="es-ES"/>
        </w:rPr>
        <w:t xml:space="preserve"> de los visitantes, tal vez </w:t>
      </w:r>
      <w:r w:rsidR="005076A6" w:rsidRPr="005B0C77">
        <w:rPr>
          <w:rFonts w:ascii="Arial" w:hAnsi="Arial" w:cs="Arial"/>
          <w:bCs/>
          <w:color w:val="000000" w:themeColor="text1"/>
          <w:sz w:val="22"/>
          <w:szCs w:val="22"/>
          <w:lang w:val="es-ES"/>
        </w:rPr>
        <w:t xml:space="preserve">la </w:t>
      </w:r>
      <w:r w:rsidR="00ED1359" w:rsidRPr="005B0C77">
        <w:rPr>
          <w:rFonts w:ascii="Arial" w:hAnsi="Arial" w:cs="Arial"/>
          <w:bCs/>
          <w:color w:val="000000" w:themeColor="text1"/>
          <w:sz w:val="22"/>
          <w:szCs w:val="22"/>
          <w:lang w:val="es-ES"/>
        </w:rPr>
        <w:t>a</w:t>
      </w:r>
      <w:r w:rsidR="005076A6" w:rsidRPr="005B0C77">
        <w:rPr>
          <w:rFonts w:ascii="Arial" w:hAnsi="Arial" w:cs="Arial"/>
          <w:bCs/>
          <w:color w:val="000000" w:themeColor="text1"/>
          <w:sz w:val="22"/>
          <w:szCs w:val="22"/>
          <w:lang w:val="es-ES"/>
        </w:rPr>
        <w:t>puesta</w:t>
      </w:r>
      <w:r w:rsidRPr="005B0C77">
        <w:rPr>
          <w:rFonts w:ascii="Arial" w:hAnsi="Arial" w:cs="Arial"/>
          <w:bCs/>
          <w:color w:val="000000" w:themeColor="text1"/>
          <w:sz w:val="22"/>
          <w:szCs w:val="22"/>
          <w:lang w:val="es-ES"/>
        </w:rPr>
        <w:t xml:space="preserve"> no </w:t>
      </w:r>
      <w:r w:rsidR="005076A6" w:rsidRPr="005B0C77">
        <w:rPr>
          <w:rFonts w:ascii="Arial" w:hAnsi="Arial" w:cs="Arial"/>
          <w:bCs/>
          <w:color w:val="000000" w:themeColor="text1"/>
          <w:sz w:val="22"/>
          <w:szCs w:val="22"/>
          <w:lang w:val="es-ES"/>
        </w:rPr>
        <w:t xml:space="preserve">sería a </w:t>
      </w:r>
      <w:r w:rsidRPr="005B0C77">
        <w:rPr>
          <w:rFonts w:ascii="Arial" w:hAnsi="Arial" w:cs="Arial"/>
          <w:bCs/>
          <w:color w:val="000000" w:themeColor="text1"/>
          <w:sz w:val="22"/>
          <w:szCs w:val="22"/>
          <w:lang w:val="es-ES"/>
        </w:rPr>
        <w:t>"estudiar los públicos" para educarlos, sino "aprender de los públicos" para transformar las p</w:t>
      </w:r>
      <w:r w:rsidR="005076A6" w:rsidRPr="005B0C77">
        <w:rPr>
          <w:rFonts w:ascii="Arial" w:hAnsi="Arial" w:cs="Arial"/>
          <w:bCs/>
          <w:color w:val="000000" w:themeColor="text1"/>
          <w:sz w:val="22"/>
          <w:szCs w:val="22"/>
          <w:lang w:val="es-ES"/>
        </w:rPr>
        <w:t>ropias instituciones y el modo c</w:t>
      </w:r>
      <w:r w:rsidRPr="005B0C77">
        <w:rPr>
          <w:rFonts w:ascii="Arial" w:hAnsi="Arial" w:cs="Arial"/>
          <w:bCs/>
          <w:color w:val="000000" w:themeColor="text1"/>
          <w:sz w:val="22"/>
          <w:szCs w:val="22"/>
          <w:lang w:val="es-ES"/>
        </w:rPr>
        <w:t>omo nos reconocemos a través de ellas.</w:t>
      </w:r>
    </w:p>
    <w:p w14:paraId="438C788C" w14:textId="77777777" w:rsidR="00C40656" w:rsidRPr="005B0C77" w:rsidRDefault="00C40656" w:rsidP="00FB06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Arial" w:hAnsi="Arial" w:cs="Arial"/>
          <w:bCs/>
          <w:color w:val="000000" w:themeColor="text1"/>
          <w:sz w:val="22"/>
          <w:szCs w:val="22"/>
          <w:lang w:val="en-US"/>
        </w:rPr>
      </w:pPr>
    </w:p>
    <w:p w14:paraId="30369526" w14:textId="6199E73F" w:rsidR="001E3820" w:rsidRPr="005B0C77" w:rsidRDefault="001E3820" w:rsidP="00FB06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Arial" w:hAnsi="Arial" w:cs="Arial"/>
          <w:b/>
          <w:bCs/>
          <w:color w:val="000000" w:themeColor="text1"/>
          <w:sz w:val="22"/>
          <w:szCs w:val="22"/>
          <w:lang w:val="en-US"/>
        </w:rPr>
      </w:pPr>
      <w:proofErr w:type="spellStart"/>
      <w:r w:rsidRPr="005B0C77">
        <w:rPr>
          <w:rFonts w:ascii="Arial" w:hAnsi="Arial" w:cs="Arial"/>
          <w:b/>
          <w:bCs/>
          <w:color w:val="000000" w:themeColor="text1"/>
          <w:sz w:val="22"/>
          <w:szCs w:val="22"/>
          <w:lang w:val="en-US"/>
        </w:rPr>
        <w:t>Referências</w:t>
      </w:r>
      <w:proofErr w:type="spellEnd"/>
    </w:p>
    <w:p w14:paraId="432EFDEB" w14:textId="77777777" w:rsidR="000F3D75" w:rsidRPr="005B0C77" w:rsidRDefault="001E3820" w:rsidP="000F3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Arial" w:hAnsi="Arial" w:cs="Arial"/>
          <w:bCs/>
          <w:color w:val="000000" w:themeColor="text1"/>
          <w:sz w:val="22"/>
          <w:szCs w:val="22"/>
          <w:lang w:val="en-US"/>
        </w:rPr>
      </w:pPr>
      <w:r w:rsidRPr="005B0C77">
        <w:rPr>
          <w:rFonts w:ascii="Arial" w:hAnsi="Arial" w:cs="Arial"/>
          <w:bCs/>
          <w:color w:val="000000" w:themeColor="text1"/>
          <w:sz w:val="22"/>
          <w:szCs w:val="22"/>
          <w:lang w:val="en-US"/>
        </w:rPr>
        <w:t xml:space="preserve">BOURDIEU, Pierre. </w:t>
      </w:r>
      <w:proofErr w:type="spellStart"/>
      <w:proofErr w:type="gramStart"/>
      <w:r w:rsidRPr="005B0C77">
        <w:rPr>
          <w:rFonts w:ascii="Arial" w:hAnsi="Arial" w:cs="Arial"/>
          <w:bCs/>
          <w:color w:val="000000" w:themeColor="text1"/>
          <w:sz w:val="22"/>
          <w:szCs w:val="22"/>
          <w:lang w:val="en-US"/>
        </w:rPr>
        <w:t>L’opinion</w:t>
      </w:r>
      <w:proofErr w:type="spellEnd"/>
      <w:r w:rsidRPr="005B0C77">
        <w:rPr>
          <w:rFonts w:ascii="Arial" w:hAnsi="Arial" w:cs="Arial"/>
          <w:bCs/>
          <w:color w:val="000000" w:themeColor="text1"/>
          <w:sz w:val="22"/>
          <w:szCs w:val="22"/>
          <w:lang w:val="en-US"/>
        </w:rPr>
        <w:t xml:space="preserve"> </w:t>
      </w:r>
      <w:proofErr w:type="spellStart"/>
      <w:r w:rsidRPr="005B0C77">
        <w:rPr>
          <w:rFonts w:ascii="Arial" w:hAnsi="Arial" w:cs="Arial"/>
          <w:bCs/>
          <w:color w:val="000000" w:themeColor="text1"/>
          <w:sz w:val="22"/>
          <w:szCs w:val="22"/>
          <w:lang w:val="en-US"/>
        </w:rPr>
        <w:t>publique</w:t>
      </w:r>
      <w:proofErr w:type="spellEnd"/>
      <w:r w:rsidRPr="005B0C77">
        <w:rPr>
          <w:rFonts w:ascii="Arial" w:hAnsi="Arial" w:cs="Arial"/>
          <w:bCs/>
          <w:color w:val="000000" w:themeColor="text1"/>
          <w:sz w:val="22"/>
          <w:szCs w:val="22"/>
          <w:lang w:val="en-US"/>
        </w:rPr>
        <w:t xml:space="preserve"> </w:t>
      </w:r>
      <w:proofErr w:type="spellStart"/>
      <w:r w:rsidRPr="005B0C77">
        <w:rPr>
          <w:rFonts w:ascii="Arial" w:hAnsi="Arial" w:cs="Arial"/>
          <w:bCs/>
          <w:color w:val="000000" w:themeColor="text1"/>
          <w:sz w:val="22"/>
          <w:szCs w:val="22"/>
          <w:lang w:val="en-US"/>
        </w:rPr>
        <w:t>n’existe</w:t>
      </w:r>
      <w:proofErr w:type="spellEnd"/>
      <w:r w:rsidRPr="005B0C77">
        <w:rPr>
          <w:rFonts w:ascii="Arial" w:hAnsi="Arial" w:cs="Arial"/>
          <w:bCs/>
          <w:color w:val="000000" w:themeColor="text1"/>
          <w:sz w:val="22"/>
          <w:szCs w:val="22"/>
          <w:lang w:val="en-US"/>
        </w:rPr>
        <w:t xml:space="preserve"> pas.</w:t>
      </w:r>
      <w:proofErr w:type="gramEnd"/>
      <w:r w:rsidRPr="005B0C77">
        <w:rPr>
          <w:rFonts w:ascii="Arial" w:hAnsi="Arial" w:cs="Arial"/>
          <w:bCs/>
          <w:color w:val="000000" w:themeColor="text1"/>
          <w:sz w:val="22"/>
          <w:szCs w:val="22"/>
          <w:lang w:val="en-US"/>
        </w:rPr>
        <w:t xml:space="preserve"> </w:t>
      </w:r>
      <w:proofErr w:type="spellStart"/>
      <w:r w:rsidRPr="005B0C77">
        <w:rPr>
          <w:rFonts w:ascii="Arial" w:hAnsi="Arial" w:cs="Arial"/>
          <w:bCs/>
          <w:color w:val="000000" w:themeColor="text1"/>
          <w:sz w:val="22"/>
          <w:szCs w:val="22"/>
          <w:lang w:val="en-US"/>
        </w:rPr>
        <w:t>Em</w:t>
      </w:r>
      <w:proofErr w:type="spellEnd"/>
      <w:r w:rsidRPr="005B0C77">
        <w:rPr>
          <w:rFonts w:ascii="Arial" w:hAnsi="Arial" w:cs="Arial"/>
          <w:bCs/>
          <w:color w:val="000000" w:themeColor="text1"/>
          <w:sz w:val="22"/>
          <w:szCs w:val="22"/>
          <w:lang w:val="en-US"/>
        </w:rPr>
        <w:t xml:space="preserve">: ___. </w:t>
      </w:r>
      <w:proofErr w:type="gramStart"/>
      <w:r w:rsidRPr="005B0C77">
        <w:rPr>
          <w:rFonts w:ascii="Arial" w:hAnsi="Arial" w:cs="Arial"/>
          <w:bCs/>
          <w:i/>
          <w:color w:val="000000" w:themeColor="text1"/>
          <w:sz w:val="22"/>
          <w:szCs w:val="22"/>
          <w:lang w:val="en-US"/>
        </w:rPr>
        <w:t xml:space="preserve">Questions de </w:t>
      </w:r>
      <w:proofErr w:type="spellStart"/>
      <w:r w:rsidRPr="005B0C77">
        <w:rPr>
          <w:rFonts w:ascii="Arial" w:hAnsi="Arial" w:cs="Arial"/>
          <w:bCs/>
          <w:i/>
          <w:color w:val="000000" w:themeColor="text1"/>
          <w:sz w:val="22"/>
          <w:szCs w:val="22"/>
          <w:lang w:val="en-US"/>
        </w:rPr>
        <w:t>sociologie</w:t>
      </w:r>
      <w:proofErr w:type="spellEnd"/>
      <w:r w:rsidRPr="005B0C77">
        <w:rPr>
          <w:rFonts w:ascii="Arial" w:hAnsi="Arial" w:cs="Arial"/>
          <w:bCs/>
          <w:color w:val="000000" w:themeColor="text1"/>
          <w:sz w:val="22"/>
          <w:szCs w:val="22"/>
          <w:lang w:val="en-US"/>
        </w:rPr>
        <w:t>.</w:t>
      </w:r>
      <w:proofErr w:type="gramEnd"/>
      <w:r w:rsidRPr="005B0C77">
        <w:rPr>
          <w:rFonts w:ascii="Arial" w:hAnsi="Arial" w:cs="Arial"/>
          <w:bCs/>
          <w:color w:val="000000" w:themeColor="text1"/>
          <w:sz w:val="22"/>
          <w:szCs w:val="22"/>
          <w:lang w:val="en-US"/>
        </w:rPr>
        <w:t xml:space="preserve"> Paris: Minuit, 2002, pp. 222-235. </w:t>
      </w:r>
    </w:p>
    <w:p w14:paraId="7C26FF80" w14:textId="1310062B" w:rsidR="00B70EEB" w:rsidRPr="005B0C77" w:rsidRDefault="00B70EEB" w:rsidP="000F3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Arial" w:hAnsi="Arial" w:cs="Arial"/>
          <w:bCs/>
          <w:color w:val="000000" w:themeColor="text1"/>
          <w:sz w:val="22"/>
          <w:szCs w:val="22"/>
          <w:lang w:val="en-US"/>
        </w:rPr>
      </w:pPr>
      <w:r w:rsidRPr="005B0C77">
        <w:rPr>
          <w:rFonts w:ascii="Arial" w:hAnsi="Arial" w:cs="Arial"/>
          <w:bCs/>
          <w:color w:val="000000" w:themeColor="text1"/>
          <w:sz w:val="22"/>
          <w:szCs w:val="22"/>
          <w:lang w:val="en-US"/>
        </w:rPr>
        <w:t xml:space="preserve">BOURDIEU, Pierre &amp; DARBEL, Alain. </w:t>
      </w:r>
      <w:r w:rsidRPr="005B0C77">
        <w:rPr>
          <w:rFonts w:ascii="Arial" w:hAnsi="Arial" w:cs="Arial"/>
          <w:bCs/>
          <w:i/>
          <w:color w:val="000000" w:themeColor="text1"/>
          <w:sz w:val="22"/>
          <w:szCs w:val="22"/>
          <w:lang w:val="en-US"/>
        </w:rPr>
        <w:t xml:space="preserve">O </w:t>
      </w:r>
      <w:proofErr w:type="spellStart"/>
      <w:r w:rsidRPr="005B0C77">
        <w:rPr>
          <w:rFonts w:ascii="Arial" w:hAnsi="Arial" w:cs="Arial"/>
          <w:bCs/>
          <w:i/>
          <w:color w:val="000000" w:themeColor="text1"/>
          <w:sz w:val="22"/>
          <w:szCs w:val="22"/>
          <w:lang w:val="en-US"/>
        </w:rPr>
        <w:t>amor</w:t>
      </w:r>
      <w:proofErr w:type="spellEnd"/>
      <w:r w:rsidRPr="005B0C77">
        <w:rPr>
          <w:rFonts w:ascii="Arial" w:hAnsi="Arial" w:cs="Arial"/>
          <w:bCs/>
          <w:i/>
          <w:color w:val="000000" w:themeColor="text1"/>
          <w:sz w:val="22"/>
          <w:szCs w:val="22"/>
          <w:lang w:val="en-US"/>
        </w:rPr>
        <w:t xml:space="preserve"> </w:t>
      </w:r>
      <w:proofErr w:type="spellStart"/>
      <w:r w:rsidRPr="005B0C77">
        <w:rPr>
          <w:rFonts w:ascii="Arial" w:hAnsi="Arial" w:cs="Arial"/>
          <w:bCs/>
          <w:i/>
          <w:color w:val="000000" w:themeColor="text1"/>
          <w:sz w:val="22"/>
          <w:szCs w:val="22"/>
          <w:lang w:val="en-US"/>
        </w:rPr>
        <w:t>pela</w:t>
      </w:r>
      <w:proofErr w:type="spellEnd"/>
      <w:r w:rsidRPr="005B0C77">
        <w:rPr>
          <w:rFonts w:ascii="Arial" w:hAnsi="Arial" w:cs="Arial"/>
          <w:bCs/>
          <w:i/>
          <w:color w:val="000000" w:themeColor="text1"/>
          <w:sz w:val="22"/>
          <w:szCs w:val="22"/>
          <w:lang w:val="en-US"/>
        </w:rPr>
        <w:t xml:space="preserve"> arte</w:t>
      </w:r>
      <w:r w:rsidRPr="005B0C77">
        <w:rPr>
          <w:rFonts w:ascii="Arial" w:hAnsi="Arial" w:cs="Arial"/>
          <w:bCs/>
          <w:color w:val="000000" w:themeColor="text1"/>
          <w:sz w:val="22"/>
          <w:szCs w:val="22"/>
          <w:lang w:val="en-US"/>
        </w:rPr>
        <w:t xml:space="preserve">: </w:t>
      </w:r>
      <w:proofErr w:type="spellStart"/>
      <w:r w:rsidRPr="005B0C77">
        <w:rPr>
          <w:rFonts w:ascii="Arial" w:hAnsi="Arial" w:cs="Arial"/>
          <w:bCs/>
          <w:color w:val="000000" w:themeColor="text1"/>
          <w:sz w:val="22"/>
          <w:szCs w:val="22"/>
          <w:lang w:val="en-US"/>
        </w:rPr>
        <w:t>os</w:t>
      </w:r>
      <w:proofErr w:type="spellEnd"/>
      <w:r w:rsidRPr="005B0C77">
        <w:rPr>
          <w:rFonts w:ascii="Arial" w:hAnsi="Arial" w:cs="Arial"/>
          <w:bCs/>
          <w:color w:val="000000" w:themeColor="text1"/>
          <w:sz w:val="22"/>
          <w:szCs w:val="22"/>
          <w:lang w:val="en-US"/>
        </w:rPr>
        <w:t xml:space="preserve"> </w:t>
      </w:r>
      <w:proofErr w:type="spellStart"/>
      <w:r w:rsidRPr="005B0C77">
        <w:rPr>
          <w:rFonts w:ascii="Arial" w:hAnsi="Arial" w:cs="Arial"/>
          <w:bCs/>
          <w:color w:val="000000" w:themeColor="text1"/>
          <w:sz w:val="22"/>
          <w:szCs w:val="22"/>
          <w:lang w:val="en-US"/>
        </w:rPr>
        <w:t>museus</w:t>
      </w:r>
      <w:proofErr w:type="spellEnd"/>
      <w:r w:rsidRPr="005B0C77">
        <w:rPr>
          <w:rFonts w:ascii="Arial" w:hAnsi="Arial" w:cs="Arial"/>
          <w:bCs/>
          <w:color w:val="000000" w:themeColor="text1"/>
          <w:sz w:val="22"/>
          <w:szCs w:val="22"/>
          <w:lang w:val="en-US"/>
        </w:rPr>
        <w:t xml:space="preserve"> de arte da Europa e </w:t>
      </w:r>
      <w:proofErr w:type="spellStart"/>
      <w:r w:rsidRPr="005B0C77">
        <w:rPr>
          <w:rFonts w:ascii="Arial" w:hAnsi="Arial" w:cs="Arial"/>
          <w:bCs/>
          <w:color w:val="000000" w:themeColor="text1"/>
          <w:sz w:val="22"/>
          <w:szCs w:val="22"/>
          <w:lang w:val="en-US"/>
        </w:rPr>
        <w:t>seu</w:t>
      </w:r>
      <w:proofErr w:type="spellEnd"/>
      <w:r w:rsidRPr="005B0C77">
        <w:rPr>
          <w:rFonts w:ascii="Arial" w:hAnsi="Arial" w:cs="Arial"/>
          <w:bCs/>
          <w:color w:val="000000" w:themeColor="text1"/>
          <w:sz w:val="22"/>
          <w:szCs w:val="22"/>
          <w:lang w:val="en-US"/>
        </w:rPr>
        <w:t xml:space="preserve"> </w:t>
      </w:r>
      <w:proofErr w:type="spellStart"/>
      <w:r w:rsidRPr="005B0C77">
        <w:rPr>
          <w:rFonts w:ascii="Arial" w:hAnsi="Arial" w:cs="Arial"/>
          <w:bCs/>
          <w:color w:val="000000" w:themeColor="text1"/>
          <w:sz w:val="22"/>
          <w:szCs w:val="22"/>
          <w:lang w:val="en-US"/>
        </w:rPr>
        <w:t>público</w:t>
      </w:r>
      <w:proofErr w:type="spellEnd"/>
      <w:r w:rsidRPr="005B0C77">
        <w:rPr>
          <w:rFonts w:ascii="Arial" w:hAnsi="Arial" w:cs="Arial"/>
          <w:bCs/>
          <w:color w:val="000000" w:themeColor="text1"/>
          <w:sz w:val="22"/>
          <w:szCs w:val="22"/>
          <w:lang w:val="en-US"/>
        </w:rPr>
        <w:t xml:space="preserve">; </w:t>
      </w:r>
      <w:proofErr w:type="spellStart"/>
      <w:r w:rsidRPr="005B0C77">
        <w:rPr>
          <w:rFonts w:ascii="Arial" w:hAnsi="Arial" w:cs="Arial"/>
          <w:bCs/>
          <w:color w:val="000000" w:themeColor="text1"/>
          <w:sz w:val="22"/>
          <w:szCs w:val="22"/>
          <w:lang w:val="en-US"/>
        </w:rPr>
        <w:t>tradução</w:t>
      </w:r>
      <w:proofErr w:type="spellEnd"/>
      <w:r w:rsidRPr="005B0C77">
        <w:rPr>
          <w:rFonts w:ascii="Arial" w:hAnsi="Arial" w:cs="Arial"/>
          <w:bCs/>
          <w:color w:val="000000" w:themeColor="text1"/>
          <w:sz w:val="22"/>
          <w:szCs w:val="22"/>
          <w:lang w:val="en-US"/>
        </w:rPr>
        <w:t xml:space="preserve"> de </w:t>
      </w:r>
      <w:proofErr w:type="spellStart"/>
      <w:r w:rsidRPr="005B0C77">
        <w:rPr>
          <w:rFonts w:ascii="Arial" w:hAnsi="Arial" w:cs="Arial"/>
          <w:bCs/>
          <w:color w:val="000000" w:themeColor="text1"/>
          <w:sz w:val="22"/>
          <w:szCs w:val="22"/>
          <w:lang w:val="en-US"/>
        </w:rPr>
        <w:t>Guilherme</w:t>
      </w:r>
      <w:proofErr w:type="spellEnd"/>
      <w:r w:rsidRPr="005B0C77">
        <w:rPr>
          <w:rFonts w:ascii="Arial" w:hAnsi="Arial" w:cs="Arial"/>
          <w:bCs/>
          <w:color w:val="000000" w:themeColor="text1"/>
          <w:sz w:val="22"/>
          <w:szCs w:val="22"/>
          <w:lang w:val="en-US"/>
        </w:rPr>
        <w:t xml:space="preserve"> </w:t>
      </w:r>
      <w:proofErr w:type="spellStart"/>
      <w:r w:rsidRPr="005B0C77">
        <w:rPr>
          <w:rFonts w:ascii="Arial" w:hAnsi="Arial" w:cs="Arial"/>
          <w:bCs/>
          <w:color w:val="000000" w:themeColor="text1"/>
          <w:sz w:val="22"/>
          <w:szCs w:val="22"/>
          <w:lang w:val="en-US"/>
        </w:rPr>
        <w:t>João</w:t>
      </w:r>
      <w:proofErr w:type="spellEnd"/>
      <w:r w:rsidRPr="005B0C77">
        <w:rPr>
          <w:rFonts w:ascii="Arial" w:hAnsi="Arial" w:cs="Arial"/>
          <w:bCs/>
          <w:color w:val="000000" w:themeColor="text1"/>
          <w:sz w:val="22"/>
          <w:szCs w:val="22"/>
          <w:lang w:val="en-US"/>
        </w:rPr>
        <w:t xml:space="preserve"> de </w:t>
      </w:r>
      <w:proofErr w:type="spellStart"/>
      <w:r w:rsidRPr="005B0C77">
        <w:rPr>
          <w:rFonts w:ascii="Arial" w:hAnsi="Arial" w:cs="Arial"/>
          <w:bCs/>
          <w:color w:val="000000" w:themeColor="text1"/>
          <w:sz w:val="22"/>
          <w:szCs w:val="22"/>
          <w:lang w:val="en-US"/>
        </w:rPr>
        <w:t>Freitas</w:t>
      </w:r>
      <w:proofErr w:type="spellEnd"/>
      <w:r w:rsidRPr="005B0C77">
        <w:rPr>
          <w:rFonts w:ascii="Arial" w:hAnsi="Arial" w:cs="Arial"/>
          <w:bCs/>
          <w:color w:val="000000" w:themeColor="text1"/>
          <w:sz w:val="22"/>
          <w:szCs w:val="22"/>
          <w:lang w:val="en-US"/>
        </w:rPr>
        <w:t xml:space="preserve"> Teixeira. 2</w:t>
      </w:r>
      <w:r w:rsidRPr="005B0C77">
        <w:rPr>
          <w:rFonts w:ascii="Arial" w:hAnsi="Arial" w:cs="Arial"/>
          <w:bCs/>
          <w:color w:val="000000" w:themeColor="text1"/>
          <w:sz w:val="22"/>
          <w:szCs w:val="22"/>
          <w:vertAlign w:val="superscript"/>
          <w:lang w:val="en-US"/>
        </w:rPr>
        <w:t>a</w:t>
      </w:r>
      <w:r w:rsidRPr="005B0C77">
        <w:rPr>
          <w:rFonts w:ascii="Arial" w:hAnsi="Arial" w:cs="Arial"/>
          <w:bCs/>
          <w:color w:val="000000" w:themeColor="text1"/>
          <w:sz w:val="22"/>
          <w:szCs w:val="22"/>
          <w:lang w:val="en-US"/>
        </w:rPr>
        <w:t xml:space="preserve"> ed. São Paulo: EDUSP; Porto </w:t>
      </w:r>
      <w:proofErr w:type="spellStart"/>
      <w:r w:rsidRPr="005B0C77">
        <w:rPr>
          <w:rFonts w:ascii="Arial" w:hAnsi="Arial" w:cs="Arial"/>
          <w:bCs/>
          <w:color w:val="000000" w:themeColor="text1"/>
          <w:sz w:val="22"/>
          <w:szCs w:val="22"/>
          <w:lang w:val="en-US"/>
        </w:rPr>
        <w:t>Alegre</w:t>
      </w:r>
      <w:proofErr w:type="spellEnd"/>
      <w:r w:rsidRPr="005B0C77">
        <w:rPr>
          <w:rFonts w:ascii="Arial" w:hAnsi="Arial" w:cs="Arial"/>
          <w:bCs/>
          <w:color w:val="000000" w:themeColor="text1"/>
          <w:sz w:val="22"/>
          <w:szCs w:val="22"/>
          <w:lang w:val="en-US"/>
        </w:rPr>
        <w:t xml:space="preserve">: </w:t>
      </w:r>
      <w:proofErr w:type="spellStart"/>
      <w:r w:rsidRPr="005B0C77">
        <w:rPr>
          <w:rFonts w:ascii="Arial" w:hAnsi="Arial" w:cs="Arial"/>
          <w:bCs/>
          <w:color w:val="000000" w:themeColor="text1"/>
          <w:sz w:val="22"/>
          <w:szCs w:val="22"/>
          <w:lang w:val="en-US"/>
        </w:rPr>
        <w:t>Zouk</w:t>
      </w:r>
      <w:proofErr w:type="spellEnd"/>
      <w:r w:rsidRPr="005B0C77">
        <w:rPr>
          <w:rFonts w:ascii="Arial" w:hAnsi="Arial" w:cs="Arial"/>
          <w:bCs/>
          <w:color w:val="000000" w:themeColor="text1"/>
          <w:sz w:val="22"/>
          <w:szCs w:val="22"/>
          <w:lang w:val="en-US"/>
        </w:rPr>
        <w:t>, 2007.</w:t>
      </w:r>
    </w:p>
    <w:p w14:paraId="520D8AF1" w14:textId="7A3E79B8" w:rsidR="00102E0C" w:rsidRPr="005B0C77" w:rsidRDefault="00102E0C" w:rsidP="00102E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Arial" w:hAnsi="Arial" w:cs="Arial"/>
          <w:bCs/>
          <w:color w:val="000000" w:themeColor="text1"/>
          <w:sz w:val="22"/>
          <w:szCs w:val="22"/>
          <w:lang w:val="en-US"/>
        </w:rPr>
      </w:pPr>
      <w:r w:rsidRPr="005B0C77">
        <w:rPr>
          <w:rFonts w:ascii="Arial" w:hAnsi="Arial" w:cs="Arial"/>
          <w:bCs/>
          <w:color w:val="000000" w:themeColor="text1"/>
          <w:sz w:val="22"/>
          <w:szCs w:val="22"/>
        </w:rPr>
        <w:t xml:space="preserve">DABUL, Lígia. </w:t>
      </w:r>
      <w:r w:rsidRPr="005B0C77">
        <w:rPr>
          <w:rFonts w:ascii="Arial" w:hAnsi="Arial" w:cs="Arial"/>
          <w:bCs/>
          <w:i/>
          <w:color w:val="000000" w:themeColor="text1"/>
          <w:sz w:val="22"/>
          <w:szCs w:val="22"/>
        </w:rPr>
        <w:t>O público em público</w:t>
      </w:r>
      <w:r w:rsidRPr="005B0C77">
        <w:rPr>
          <w:rFonts w:ascii="Arial" w:hAnsi="Arial" w:cs="Arial"/>
          <w:bCs/>
          <w:color w:val="000000" w:themeColor="text1"/>
          <w:sz w:val="22"/>
          <w:szCs w:val="22"/>
        </w:rPr>
        <w:t>: práticas e interações sociais em exposições de artes plásticas. Fortaleza: Universidade Federal do Ce</w:t>
      </w:r>
      <w:r w:rsidR="00204F6F" w:rsidRPr="005B0C77">
        <w:rPr>
          <w:rFonts w:ascii="Arial" w:hAnsi="Arial" w:cs="Arial"/>
          <w:bCs/>
          <w:color w:val="000000" w:themeColor="text1"/>
          <w:sz w:val="22"/>
          <w:szCs w:val="22"/>
        </w:rPr>
        <w:t>ará, 200</w:t>
      </w:r>
      <w:r w:rsidRPr="005B0C77">
        <w:rPr>
          <w:rFonts w:ascii="Arial" w:hAnsi="Arial" w:cs="Arial"/>
          <w:bCs/>
          <w:color w:val="000000" w:themeColor="text1"/>
          <w:sz w:val="22"/>
          <w:szCs w:val="22"/>
        </w:rPr>
        <w:t>5.</w:t>
      </w:r>
      <w:r w:rsidR="00204F6F" w:rsidRPr="005B0C77">
        <w:rPr>
          <w:rFonts w:ascii="Arial" w:hAnsi="Arial" w:cs="Arial"/>
          <w:bCs/>
          <w:color w:val="000000" w:themeColor="text1"/>
          <w:sz w:val="22"/>
          <w:szCs w:val="22"/>
        </w:rPr>
        <w:t xml:space="preserve"> [Tese de doutorado]</w:t>
      </w:r>
    </w:p>
    <w:p w14:paraId="3BBBED5C" w14:textId="4316BD3A" w:rsidR="00102E0C" w:rsidRPr="005B0C77" w:rsidRDefault="00102E0C" w:rsidP="000F3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Arial" w:hAnsi="Arial" w:cs="Arial"/>
          <w:bCs/>
          <w:color w:val="000000" w:themeColor="text1"/>
          <w:sz w:val="22"/>
          <w:szCs w:val="22"/>
          <w:lang w:val="en-US"/>
        </w:rPr>
      </w:pPr>
      <w:r w:rsidRPr="005B0C77">
        <w:rPr>
          <w:rFonts w:ascii="Arial" w:hAnsi="Arial" w:cs="Arial"/>
          <w:bCs/>
          <w:color w:val="000000" w:themeColor="text1"/>
          <w:sz w:val="22"/>
          <w:szCs w:val="22"/>
          <w:lang w:val="en-US"/>
        </w:rPr>
        <w:t xml:space="preserve">GIROUX, Henry et al. </w:t>
      </w:r>
      <w:proofErr w:type="spellStart"/>
      <w:r w:rsidRPr="005B0C77">
        <w:rPr>
          <w:rFonts w:ascii="Arial" w:hAnsi="Arial" w:cs="Arial"/>
          <w:bCs/>
          <w:i/>
          <w:color w:val="000000" w:themeColor="text1"/>
          <w:sz w:val="22"/>
          <w:szCs w:val="22"/>
          <w:lang w:val="en-US"/>
        </w:rPr>
        <w:t>Counternarratives</w:t>
      </w:r>
      <w:proofErr w:type="spellEnd"/>
      <w:r w:rsidRPr="005B0C77">
        <w:rPr>
          <w:rFonts w:ascii="Arial" w:hAnsi="Arial" w:cs="Arial"/>
          <w:bCs/>
          <w:color w:val="000000" w:themeColor="text1"/>
          <w:sz w:val="22"/>
          <w:szCs w:val="22"/>
          <w:lang w:val="en-US"/>
        </w:rPr>
        <w:t xml:space="preserve">: Cultural Studies and Critical Pedagogies in Postmodern Spaces. New York; London: </w:t>
      </w:r>
      <w:proofErr w:type="spellStart"/>
      <w:r w:rsidRPr="005B0C77">
        <w:rPr>
          <w:rFonts w:ascii="Arial" w:hAnsi="Arial" w:cs="Arial"/>
          <w:bCs/>
          <w:color w:val="000000" w:themeColor="text1"/>
          <w:sz w:val="22"/>
          <w:szCs w:val="22"/>
          <w:lang w:val="en-US"/>
        </w:rPr>
        <w:t>Routledge</w:t>
      </w:r>
      <w:proofErr w:type="spellEnd"/>
      <w:r w:rsidRPr="005B0C77">
        <w:rPr>
          <w:rFonts w:ascii="Arial" w:hAnsi="Arial" w:cs="Arial"/>
          <w:bCs/>
          <w:color w:val="000000" w:themeColor="text1"/>
          <w:sz w:val="22"/>
          <w:szCs w:val="22"/>
          <w:lang w:val="en-US"/>
        </w:rPr>
        <w:t>, 1996.</w:t>
      </w:r>
    </w:p>
    <w:p w14:paraId="2DC26EE8" w14:textId="77777777" w:rsidR="00654872" w:rsidRPr="005B0C77" w:rsidRDefault="00654872" w:rsidP="00654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Arial" w:hAnsi="Arial" w:cs="Arial"/>
          <w:bCs/>
          <w:color w:val="000000" w:themeColor="text1"/>
          <w:sz w:val="22"/>
          <w:szCs w:val="22"/>
          <w:lang w:val="es-ES_tradnl"/>
        </w:rPr>
      </w:pPr>
      <w:r w:rsidRPr="005B0C77">
        <w:rPr>
          <w:rFonts w:ascii="Arial" w:hAnsi="Arial" w:cs="Arial"/>
          <w:bCs/>
          <w:color w:val="000000" w:themeColor="text1"/>
          <w:sz w:val="22"/>
          <w:szCs w:val="22"/>
          <w:lang w:val="es-ES_tradnl"/>
        </w:rPr>
        <w:t xml:space="preserve">HEINICH, </w:t>
      </w:r>
      <w:proofErr w:type="spellStart"/>
      <w:r w:rsidRPr="005B0C77">
        <w:rPr>
          <w:rFonts w:ascii="Arial" w:hAnsi="Arial" w:cs="Arial"/>
          <w:bCs/>
          <w:color w:val="000000" w:themeColor="text1"/>
          <w:sz w:val="22"/>
          <w:szCs w:val="22"/>
          <w:lang w:val="es-ES_tradnl"/>
        </w:rPr>
        <w:t>Nathalie</w:t>
      </w:r>
      <w:proofErr w:type="spellEnd"/>
      <w:r w:rsidRPr="005B0C77">
        <w:rPr>
          <w:rFonts w:ascii="Arial" w:hAnsi="Arial" w:cs="Arial"/>
          <w:bCs/>
          <w:color w:val="000000" w:themeColor="text1"/>
          <w:sz w:val="22"/>
          <w:szCs w:val="22"/>
          <w:lang w:val="es-ES_tradnl"/>
        </w:rPr>
        <w:t xml:space="preserve">. </w:t>
      </w:r>
      <w:proofErr w:type="spellStart"/>
      <w:r w:rsidRPr="005B0C77">
        <w:rPr>
          <w:rFonts w:ascii="Arial" w:hAnsi="Arial" w:cs="Arial"/>
          <w:bCs/>
          <w:i/>
          <w:color w:val="000000" w:themeColor="text1"/>
          <w:sz w:val="22"/>
          <w:szCs w:val="22"/>
        </w:rPr>
        <w:t>L'art</w:t>
      </w:r>
      <w:proofErr w:type="spellEnd"/>
      <w:r w:rsidRPr="005B0C77">
        <w:rPr>
          <w:rFonts w:ascii="Arial" w:hAnsi="Arial" w:cs="Arial"/>
          <w:bCs/>
          <w:i/>
          <w:color w:val="000000" w:themeColor="text1"/>
          <w:sz w:val="22"/>
          <w:szCs w:val="22"/>
        </w:rPr>
        <w:t xml:space="preserve"> </w:t>
      </w:r>
      <w:proofErr w:type="spellStart"/>
      <w:r w:rsidRPr="005B0C77">
        <w:rPr>
          <w:rFonts w:ascii="Arial" w:hAnsi="Arial" w:cs="Arial"/>
          <w:bCs/>
          <w:i/>
          <w:color w:val="000000" w:themeColor="text1"/>
          <w:sz w:val="22"/>
          <w:szCs w:val="22"/>
        </w:rPr>
        <w:t>contemporain</w:t>
      </w:r>
      <w:proofErr w:type="spellEnd"/>
      <w:r w:rsidRPr="005B0C77">
        <w:rPr>
          <w:rFonts w:ascii="Arial" w:hAnsi="Arial" w:cs="Arial"/>
          <w:bCs/>
          <w:i/>
          <w:color w:val="000000" w:themeColor="text1"/>
          <w:sz w:val="22"/>
          <w:szCs w:val="22"/>
        </w:rPr>
        <w:t xml:space="preserve"> </w:t>
      </w:r>
      <w:proofErr w:type="spellStart"/>
      <w:r w:rsidRPr="005B0C77">
        <w:rPr>
          <w:rFonts w:ascii="Arial" w:hAnsi="Arial" w:cs="Arial"/>
          <w:bCs/>
          <w:i/>
          <w:color w:val="000000" w:themeColor="text1"/>
          <w:sz w:val="22"/>
          <w:szCs w:val="22"/>
        </w:rPr>
        <w:t>exposé</w:t>
      </w:r>
      <w:proofErr w:type="spellEnd"/>
      <w:r w:rsidRPr="005B0C77">
        <w:rPr>
          <w:rFonts w:ascii="Arial" w:hAnsi="Arial" w:cs="Arial"/>
          <w:bCs/>
          <w:i/>
          <w:color w:val="000000" w:themeColor="text1"/>
          <w:sz w:val="22"/>
          <w:szCs w:val="22"/>
        </w:rPr>
        <w:t xml:space="preserve"> </w:t>
      </w:r>
      <w:proofErr w:type="spellStart"/>
      <w:r w:rsidRPr="005B0C77">
        <w:rPr>
          <w:rFonts w:ascii="Arial" w:hAnsi="Arial" w:cs="Arial"/>
          <w:bCs/>
          <w:i/>
          <w:color w:val="000000" w:themeColor="text1"/>
          <w:sz w:val="22"/>
          <w:szCs w:val="22"/>
        </w:rPr>
        <w:t>aux</w:t>
      </w:r>
      <w:proofErr w:type="spellEnd"/>
      <w:r w:rsidRPr="005B0C77">
        <w:rPr>
          <w:rFonts w:ascii="Arial" w:hAnsi="Arial" w:cs="Arial"/>
          <w:bCs/>
          <w:i/>
          <w:color w:val="000000" w:themeColor="text1"/>
          <w:sz w:val="22"/>
          <w:szCs w:val="22"/>
        </w:rPr>
        <w:t xml:space="preserve"> </w:t>
      </w:r>
      <w:proofErr w:type="spellStart"/>
      <w:r w:rsidRPr="005B0C77">
        <w:rPr>
          <w:rFonts w:ascii="Arial" w:hAnsi="Arial" w:cs="Arial"/>
          <w:bCs/>
          <w:i/>
          <w:color w:val="000000" w:themeColor="text1"/>
          <w:sz w:val="22"/>
          <w:szCs w:val="22"/>
        </w:rPr>
        <w:t>rejets</w:t>
      </w:r>
      <w:proofErr w:type="spellEnd"/>
      <w:r w:rsidRPr="005B0C77">
        <w:rPr>
          <w:rFonts w:ascii="Arial" w:hAnsi="Arial" w:cs="Arial"/>
          <w:bCs/>
          <w:color w:val="000000" w:themeColor="text1"/>
          <w:sz w:val="22"/>
          <w:szCs w:val="22"/>
        </w:rPr>
        <w:t xml:space="preserve">: </w:t>
      </w:r>
      <w:proofErr w:type="spellStart"/>
      <w:r w:rsidRPr="005B0C77">
        <w:rPr>
          <w:rFonts w:ascii="Arial" w:hAnsi="Arial" w:cs="Arial"/>
          <w:bCs/>
          <w:color w:val="000000" w:themeColor="text1"/>
          <w:sz w:val="22"/>
          <w:szCs w:val="22"/>
        </w:rPr>
        <w:t>études</w:t>
      </w:r>
      <w:proofErr w:type="spellEnd"/>
      <w:r w:rsidRPr="005B0C77">
        <w:rPr>
          <w:rFonts w:ascii="Arial" w:hAnsi="Arial" w:cs="Arial"/>
          <w:bCs/>
          <w:color w:val="000000" w:themeColor="text1"/>
          <w:sz w:val="22"/>
          <w:szCs w:val="22"/>
        </w:rPr>
        <w:t xml:space="preserve"> de </w:t>
      </w:r>
      <w:proofErr w:type="spellStart"/>
      <w:r w:rsidRPr="005B0C77">
        <w:rPr>
          <w:rFonts w:ascii="Arial" w:hAnsi="Arial" w:cs="Arial"/>
          <w:bCs/>
          <w:color w:val="000000" w:themeColor="text1"/>
          <w:sz w:val="22"/>
          <w:szCs w:val="22"/>
        </w:rPr>
        <w:t>cas</w:t>
      </w:r>
      <w:proofErr w:type="spellEnd"/>
      <w:r w:rsidRPr="005B0C77">
        <w:rPr>
          <w:rFonts w:ascii="Arial" w:hAnsi="Arial" w:cs="Arial"/>
          <w:bCs/>
          <w:color w:val="000000" w:themeColor="text1"/>
          <w:sz w:val="22"/>
          <w:szCs w:val="22"/>
        </w:rPr>
        <w:t>.</w:t>
      </w:r>
      <w:r w:rsidRPr="005B0C77">
        <w:rPr>
          <w:rFonts w:ascii="Arial" w:hAnsi="Arial" w:cs="Arial"/>
          <w:bCs/>
          <w:i/>
          <w:color w:val="000000" w:themeColor="text1"/>
          <w:sz w:val="22"/>
          <w:szCs w:val="22"/>
        </w:rPr>
        <w:t xml:space="preserve"> </w:t>
      </w:r>
      <w:r w:rsidRPr="005B0C77">
        <w:rPr>
          <w:rFonts w:ascii="Arial" w:hAnsi="Arial" w:cs="Arial"/>
          <w:bCs/>
          <w:color w:val="000000" w:themeColor="text1"/>
          <w:sz w:val="22"/>
          <w:szCs w:val="22"/>
        </w:rPr>
        <w:t xml:space="preserve">Paris: </w:t>
      </w:r>
      <w:proofErr w:type="spellStart"/>
      <w:r w:rsidRPr="005B0C77">
        <w:rPr>
          <w:rFonts w:ascii="Arial" w:hAnsi="Arial" w:cs="Arial"/>
          <w:bCs/>
          <w:color w:val="000000" w:themeColor="text1"/>
          <w:sz w:val="22"/>
          <w:szCs w:val="22"/>
        </w:rPr>
        <w:t>Pluriel</w:t>
      </w:r>
      <w:proofErr w:type="spellEnd"/>
      <w:r w:rsidRPr="005B0C77">
        <w:rPr>
          <w:rFonts w:ascii="Arial" w:hAnsi="Arial" w:cs="Arial"/>
          <w:bCs/>
          <w:color w:val="000000" w:themeColor="text1"/>
          <w:sz w:val="22"/>
          <w:szCs w:val="22"/>
        </w:rPr>
        <w:t>, 2010.</w:t>
      </w:r>
    </w:p>
    <w:p w14:paraId="17EB2616" w14:textId="7CD007D8" w:rsidR="000F3D75" w:rsidRPr="005B0C77" w:rsidRDefault="000F3D75" w:rsidP="000F3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Arial" w:hAnsi="Arial" w:cs="Arial"/>
          <w:bCs/>
          <w:color w:val="000000" w:themeColor="text1"/>
          <w:sz w:val="22"/>
          <w:szCs w:val="22"/>
          <w:lang w:val="en-US"/>
        </w:rPr>
      </w:pPr>
      <w:r w:rsidRPr="005B0C77">
        <w:rPr>
          <w:rFonts w:ascii="Arial" w:hAnsi="Arial" w:cs="Arial"/>
          <w:bCs/>
          <w:color w:val="000000" w:themeColor="text1"/>
          <w:sz w:val="22"/>
          <w:szCs w:val="22"/>
          <w:lang w:val="en-US"/>
        </w:rPr>
        <w:t xml:space="preserve">LEIVA, </w:t>
      </w:r>
      <w:proofErr w:type="spellStart"/>
      <w:r w:rsidRPr="005B0C77">
        <w:rPr>
          <w:rFonts w:ascii="Arial" w:hAnsi="Arial" w:cs="Arial"/>
          <w:bCs/>
          <w:color w:val="000000" w:themeColor="text1"/>
          <w:sz w:val="22"/>
          <w:szCs w:val="22"/>
          <w:lang w:val="en-US"/>
        </w:rPr>
        <w:t>João</w:t>
      </w:r>
      <w:proofErr w:type="spellEnd"/>
      <w:r w:rsidRPr="005B0C77">
        <w:rPr>
          <w:rFonts w:ascii="Arial" w:hAnsi="Arial" w:cs="Arial"/>
          <w:bCs/>
          <w:color w:val="000000" w:themeColor="text1"/>
          <w:sz w:val="22"/>
          <w:szCs w:val="22"/>
          <w:lang w:val="en-US"/>
        </w:rPr>
        <w:t xml:space="preserve"> (org.). </w:t>
      </w:r>
      <w:proofErr w:type="spellStart"/>
      <w:r w:rsidRPr="005B0C77">
        <w:rPr>
          <w:rFonts w:ascii="Arial" w:hAnsi="Arial" w:cs="Arial"/>
          <w:bCs/>
          <w:i/>
          <w:color w:val="000000" w:themeColor="text1"/>
          <w:sz w:val="22"/>
          <w:szCs w:val="22"/>
          <w:lang w:val="en-US"/>
        </w:rPr>
        <w:t>Cultura</w:t>
      </w:r>
      <w:proofErr w:type="spellEnd"/>
      <w:r w:rsidRPr="005B0C77">
        <w:rPr>
          <w:rFonts w:ascii="Arial" w:hAnsi="Arial" w:cs="Arial"/>
          <w:bCs/>
          <w:i/>
          <w:color w:val="000000" w:themeColor="text1"/>
          <w:sz w:val="22"/>
          <w:szCs w:val="22"/>
          <w:lang w:val="en-US"/>
        </w:rPr>
        <w:t xml:space="preserve"> SP</w:t>
      </w:r>
      <w:r w:rsidRPr="005B0C77">
        <w:rPr>
          <w:rFonts w:ascii="Arial" w:hAnsi="Arial" w:cs="Arial"/>
          <w:bCs/>
          <w:color w:val="000000" w:themeColor="text1"/>
          <w:sz w:val="22"/>
          <w:szCs w:val="22"/>
          <w:lang w:val="en-US"/>
        </w:rPr>
        <w:t xml:space="preserve">: </w:t>
      </w:r>
      <w:proofErr w:type="spellStart"/>
      <w:r w:rsidRPr="005B0C77">
        <w:rPr>
          <w:rFonts w:ascii="Arial" w:hAnsi="Arial" w:cs="Arial"/>
          <w:bCs/>
          <w:color w:val="000000" w:themeColor="text1"/>
          <w:sz w:val="22"/>
          <w:szCs w:val="22"/>
          <w:lang w:val="en-US"/>
        </w:rPr>
        <w:t>hábitos</w:t>
      </w:r>
      <w:proofErr w:type="spellEnd"/>
      <w:r w:rsidRPr="005B0C77">
        <w:rPr>
          <w:rFonts w:ascii="Arial" w:hAnsi="Arial" w:cs="Arial"/>
          <w:bCs/>
          <w:color w:val="000000" w:themeColor="text1"/>
          <w:sz w:val="22"/>
          <w:szCs w:val="22"/>
          <w:lang w:val="en-US"/>
        </w:rPr>
        <w:t xml:space="preserve"> </w:t>
      </w:r>
      <w:proofErr w:type="spellStart"/>
      <w:r w:rsidRPr="005B0C77">
        <w:rPr>
          <w:rFonts w:ascii="Arial" w:hAnsi="Arial" w:cs="Arial"/>
          <w:bCs/>
          <w:color w:val="000000" w:themeColor="text1"/>
          <w:sz w:val="22"/>
          <w:szCs w:val="22"/>
          <w:lang w:val="en-US"/>
        </w:rPr>
        <w:t>culturais</w:t>
      </w:r>
      <w:proofErr w:type="spellEnd"/>
      <w:r w:rsidRPr="005B0C77">
        <w:rPr>
          <w:rFonts w:ascii="Arial" w:hAnsi="Arial" w:cs="Arial"/>
          <w:bCs/>
          <w:color w:val="000000" w:themeColor="text1"/>
          <w:sz w:val="22"/>
          <w:szCs w:val="22"/>
          <w:lang w:val="en-US"/>
        </w:rPr>
        <w:t xml:space="preserve"> dos </w:t>
      </w:r>
      <w:proofErr w:type="spellStart"/>
      <w:r w:rsidRPr="005B0C77">
        <w:rPr>
          <w:rFonts w:ascii="Arial" w:hAnsi="Arial" w:cs="Arial"/>
          <w:bCs/>
          <w:color w:val="000000" w:themeColor="text1"/>
          <w:sz w:val="22"/>
          <w:szCs w:val="22"/>
          <w:lang w:val="en-US"/>
        </w:rPr>
        <w:t>paulistas</w:t>
      </w:r>
      <w:proofErr w:type="spellEnd"/>
      <w:r w:rsidRPr="005B0C77">
        <w:rPr>
          <w:rFonts w:ascii="Arial" w:hAnsi="Arial" w:cs="Arial"/>
          <w:bCs/>
          <w:color w:val="000000" w:themeColor="text1"/>
          <w:sz w:val="22"/>
          <w:szCs w:val="22"/>
          <w:lang w:val="en-US"/>
        </w:rPr>
        <w:t xml:space="preserve">. São Paulo: </w:t>
      </w:r>
      <w:proofErr w:type="spellStart"/>
      <w:r w:rsidRPr="005B0C77">
        <w:rPr>
          <w:rFonts w:ascii="Arial" w:hAnsi="Arial" w:cs="Arial"/>
          <w:bCs/>
          <w:color w:val="000000" w:themeColor="text1"/>
          <w:sz w:val="22"/>
          <w:szCs w:val="22"/>
          <w:lang w:val="en-US"/>
        </w:rPr>
        <w:t>Tuva</w:t>
      </w:r>
      <w:proofErr w:type="spellEnd"/>
      <w:r w:rsidRPr="005B0C77">
        <w:rPr>
          <w:rFonts w:ascii="Arial" w:hAnsi="Arial" w:cs="Arial"/>
          <w:bCs/>
          <w:color w:val="000000" w:themeColor="text1"/>
          <w:sz w:val="22"/>
          <w:szCs w:val="22"/>
          <w:lang w:val="en-US"/>
        </w:rPr>
        <w:t>, 2014.</w:t>
      </w:r>
    </w:p>
    <w:p w14:paraId="3951F5A2" w14:textId="1D802034" w:rsidR="002A48C8" w:rsidRPr="005B0C77" w:rsidRDefault="002A48C8" w:rsidP="000F3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Arial" w:hAnsi="Arial" w:cs="Arial"/>
          <w:bCs/>
          <w:color w:val="000000" w:themeColor="text1"/>
          <w:sz w:val="22"/>
          <w:szCs w:val="22"/>
        </w:rPr>
      </w:pPr>
      <w:r w:rsidRPr="005B0C77">
        <w:rPr>
          <w:rFonts w:ascii="Arial" w:hAnsi="Arial" w:cs="Arial"/>
          <w:bCs/>
          <w:color w:val="000000" w:themeColor="text1"/>
          <w:sz w:val="22"/>
          <w:szCs w:val="22"/>
        </w:rPr>
        <w:t xml:space="preserve">SOUZA, Jessé. </w:t>
      </w:r>
      <w:r w:rsidRPr="005B0C77">
        <w:rPr>
          <w:rFonts w:ascii="Arial" w:hAnsi="Arial" w:cs="Arial"/>
          <w:bCs/>
          <w:i/>
          <w:color w:val="000000" w:themeColor="text1"/>
          <w:sz w:val="22"/>
          <w:szCs w:val="22"/>
        </w:rPr>
        <w:t>Os batalhadores brasileiros</w:t>
      </w:r>
      <w:r w:rsidRPr="005B0C77">
        <w:rPr>
          <w:rFonts w:ascii="Arial" w:hAnsi="Arial" w:cs="Arial"/>
          <w:bCs/>
          <w:color w:val="000000" w:themeColor="text1"/>
          <w:sz w:val="22"/>
          <w:szCs w:val="22"/>
        </w:rPr>
        <w:t xml:space="preserve">: nova classe média ou nova classe trabalhadora? 2. ed. rev. e </w:t>
      </w:r>
      <w:proofErr w:type="spellStart"/>
      <w:r w:rsidRPr="005B0C77">
        <w:rPr>
          <w:rFonts w:ascii="Arial" w:hAnsi="Arial" w:cs="Arial"/>
          <w:bCs/>
          <w:color w:val="000000" w:themeColor="text1"/>
          <w:sz w:val="22"/>
          <w:szCs w:val="22"/>
        </w:rPr>
        <w:t>ampl</w:t>
      </w:r>
      <w:proofErr w:type="spellEnd"/>
      <w:r w:rsidRPr="005B0C77">
        <w:rPr>
          <w:rFonts w:ascii="Arial" w:hAnsi="Arial" w:cs="Arial"/>
          <w:bCs/>
          <w:color w:val="000000" w:themeColor="text1"/>
          <w:sz w:val="22"/>
          <w:szCs w:val="22"/>
        </w:rPr>
        <w:t>. Belo Horizonte: Ed. da UFMG, 2012.</w:t>
      </w:r>
    </w:p>
    <w:p w14:paraId="772D8050" w14:textId="2FBF55A0" w:rsidR="00A949A5" w:rsidRPr="005B0C77" w:rsidRDefault="00A949A5" w:rsidP="000F3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Arial" w:hAnsi="Arial" w:cs="Arial"/>
          <w:bCs/>
          <w:color w:val="000000" w:themeColor="text1"/>
          <w:sz w:val="22"/>
          <w:szCs w:val="22"/>
          <w:lang w:val="en-US"/>
        </w:rPr>
      </w:pPr>
      <w:proofErr w:type="gramStart"/>
      <w:r w:rsidRPr="005B0C77">
        <w:rPr>
          <w:rFonts w:ascii="Arial" w:hAnsi="Arial" w:cs="Arial"/>
          <w:bCs/>
          <w:color w:val="000000" w:themeColor="text1"/>
          <w:sz w:val="22"/>
          <w:szCs w:val="22"/>
          <w:lang w:val="en-US"/>
        </w:rPr>
        <w:t>WARNER, Michael.</w:t>
      </w:r>
      <w:proofErr w:type="gramEnd"/>
      <w:r w:rsidRPr="005B0C77">
        <w:rPr>
          <w:rFonts w:ascii="Arial" w:hAnsi="Arial" w:cs="Arial"/>
          <w:bCs/>
          <w:color w:val="000000" w:themeColor="text1"/>
          <w:sz w:val="22"/>
          <w:szCs w:val="22"/>
          <w:lang w:val="en-US"/>
        </w:rPr>
        <w:t xml:space="preserve"> </w:t>
      </w:r>
      <w:proofErr w:type="gramStart"/>
      <w:r w:rsidRPr="005B0C77">
        <w:rPr>
          <w:rFonts w:ascii="Arial" w:hAnsi="Arial" w:cs="Arial"/>
          <w:bCs/>
          <w:i/>
          <w:color w:val="000000" w:themeColor="text1"/>
          <w:sz w:val="22"/>
          <w:szCs w:val="22"/>
          <w:lang w:val="en-US"/>
        </w:rPr>
        <w:t xml:space="preserve">Publics and </w:t>
      </w:r>
      <w:proofErr w:type="spellStart"/>
      <w:r w:rsidRPr="005B0C77">
        <w:rPr>
          <w:rFonts w:ascii="Arial" w:hAnsi="Arial" w:cs="Arial"/>
          <w:bCs/>
          <w:i/>
          <w:color w:val="000000" w:themeColor="text1"/>
          <w:sz w:val="22"/>
          <w:szCs w:val="22"/>
          <w:lang w:val="en-US"/>
        </w:rPr>
        <w:t>counterpublics</w:t>
      </w:r>
      <w:proofErr w:type="spellEnd"/>
      <w:r w:rsidRPr="005B0C77">
        <w:rPr>
          <w:rFonts w:ascii="Arial" w:hAnsi="Arial" w:cs="Arial"/>
          <w:bCs/>
          <w:color w:val="000000" w:themeColor="text1"/>
          <w:sz w:val="22"/>
          <w:szCs w:val="22"/>
          <w:lang w:val="en-US"/>
        </w:rPr>
        <w:t>.</w:t>
      </w:r>
      <w:proofErr w:type="gramEnd"/>
      <w:r w:rsidRPr="005B0C77">
        <w:rPr>
          <w:rFonts w:ascii="Arial" w:hAnsi="Arial" w:cs="Arial"/>
          <w:bCs/>
          <w:color w:val="000000" w:themeColor="text1"/>
          <w:sz w:val="22"/>
          <w:szCs w:val="22"/>
          <w:lang w:val="en-US"/>
        </w:rPr>
        <w:t xml:space="preserve"> </w:t>
      </w:r>
      <w:r w:rsidRPr="005B0C77">
        <w:rPr>
          <w:rFonts w:ascii="Arial" w:hAnsi="Arial" w:cs="Arial"/>
          <w:bCs/>
          <w:color w:val="000000" w:themeColor="text1"/>
          <w:sz w:val="22"/>
          <w:szCs w:val="22"/>
        </w:rPr>
        <w:t>Brooklyn, NY: Zone Books, 2010.</w:t>
      </w:r>
    </w:p>
    <w:p w14:paraId="1F83E160" w14:textId="77777777" w:rsidR="000F3D75" w:rsidRPr="005B0C77" w:rsidRDefault="000F3D75" w:rsidP="001E3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Arial" w:hAnsi="Arial" w:cs="Arial"/>
          <w:bCs/>
          <w:i/>
          <w:color w:val="000000" w:themeColor="text1"/>
          <w:sz w:val="22"/>
          <w:szCs w:val="22"/>
          <w:lang w:val="en-US"/>
        </w:rPr>
      </w:pPr>
    </w:p>
    <w:p w14:paraId="00A8AA4C" w14:textId="77777777" w:rsidR="001E3820" w:rsidRPr="005B0C77" w:rsidRDefault="001E3820" w:rsidP="00FB06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Arial" w:hAnsi="Arial" w:cs="Arial"/>
          <w:bCs/>
          <w:color w:val="000000" w:themeColor="text1"/>
          <w:sz w:val="22"/>
          <w:szCs w:val="22"/>
          <w:lang w:val="en-US"/>
        </w:rPr>
      </w:pPr>
    </w:p>
    <w:p w14:paraId="26DD68C7" w14:textId="77777777" w:rsidR="004F4D35" w:rsidRPr="005B0C77" w:rsidRDefault="004F4D35" w:rsidP="00FB067A">
      <w:pPr>
        <w:spacing w:after="200"/>
        <w:rPr>
          <w:rFonts w:ascii="Arial" w:hAnsi="Arial" w:cs="Arial"/>
          <w:b/>
          <w:color w:val="000000" w:themeColor="text1"/>
          <w:sz w:val="22"/>
          <w:szCs w:val="22"/>
        </w:rPr>
      </w:pPr>
    </w:p>
    <w:p w14:paraId="33A0C413" w14:textId="77777777" w:rsidR="00166A80" w:rsidRPr="005B0C77" w:rsidRDefault="00166A80" w:rsidP="00FB067A">
      <w:pPr>
        <w:spacing w:after="200"/>
        <w:rPr>
          <w:color w:val="000000" w:themeColor="text1"/>
        </w:rPr>
      </w:pPr>
    </w:p>
    <w:sectPr w:rsidR="00166A80" w:rsidRPr="005B0C77" w:rsidSect="006502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31CE1" w14:textId="77777777" w:rsidR="00623DF4" w:rsidRDefault="00623DF4" w:rsidP="008669BB">
      <w:r>
        <w:separator/>
      </w:r>
    </w:p>
  </w:endnote>
  <w:endnote w:type="continuationSeparator" w:id="0">
    <w:p w14:paraId="22D574B6" w14:textId="77777777" w:rsidR="00623DF4" w:rsidRDefault="00623DF4" w:rsidP="0086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F9110" w14:textId="77777777" w:rsidR="00623DF4" w:rsidRDefault="00623DF4" w:rsidP="008669BB">
      <w:r>
        <w:separator/>
      </w:r>
    </w:p>
  </w:footnote>
  <w:footnote w:type="continuationSeparator" w:id="0">
    <w:p w14:paraId="2C60B8CC" w14:textId="77777777" w:rsidR="00623DF4" w:rsidRDefault="00623DF4" w:rsidP="008669BB">
      <w:r>
        <w:continuationSeparator/>
      </w:r>
    </w:p>
  </w:footnote>
  <w:footnote w:id="1">
    <w:p w14:paraId="1E9037B4" w14:textId="79DAA735" w:rsidR="00623DF4" w:rsidRPr="00145C58" w:rsidRDefault="00623DF4" w:rsidP="009D3044">
      <w:pPr>
        <w:pStyle w:val="Textonotapie"/>
        <w:rPr>
          <w:rFonts w:ascii="Arial" w:hAnsi="Arial" w:cs="Arial"/>
          <w:sz w:val="18"/>
          <w:szCs w:val="18"/>
          <w:lang w:val="es-ES_tradnl"/>
        </w:rPr>
      </w:pPr>
      <w:r w:rsidRPr="00A2511F">
        <w:rPr>
          <w:rStyle w:val="Refdenotaalpie"/>
          <w:rFonts w:ascii="Arial" w:hAnsi="Arial" w:cs="Arial"/>
          <w:sz w:val="18"/>
          <w:szCs w:val="18"/>
        </w:rPr>
        <w:footnoteRef/>
      </w:r>
      <w:r w:rsidRPr="00A2511F">
        <w:rPr>
          <w:rFonts w:ascii="Arial" w:hAnsi="Arial" w:cs="Arial"/>
          <w:sz w:val="18"/>
          <w:szCs w:val="18"/>
        </w:rPr>
        <w:t xml:space="preserve"> </w:t>
      </w:r>
      <w:r w:rsidRPr="00145C58">
        <w:rPr>
          <w:rFonts w:ascii="Arial" w:hAnsi="Arial" w:cs="Arial"/>
          <w:sz w:val="18"/>
          <w:szCs w:val="18"/>
          <w:lang w:val="es-ES_tradnl"/>
        </w:rPr>
        <w:t xml:space="preserve">Según investigación publicada en 2016 &lt;http://bit.ly/2bsOBr1&gt;, los brasileños </w:t>
      </w:r>
      <w:r>
        <w:rPr>
          <w:rFonts w:ascii="Arial" w:hAnsi="Arial" w:cs="Arial"/>
          <w:sz w:val="18"/>
          <w:szCs w:val="18"/>
          <w:lang w:val="es-ES_tradnl"/>
        </w:rPr>
        <w:t>son el pueblo que menos confía en sus políticos, entre las grandes economías del mundo. En el 2015, una</w:t>
      </w:r>
      <w:r w:rsidRPr="00145C58">
        <w:rPr>
          <w:rFonts w:ascii="Arial" w:hAnsi="Arial" w:cs="Arial"/>
          <w:sz w:val="18"/>
          <w:szCs w:val="18"/>
          <w:lang w:val="es-ES_tradnl"/>
        </w:rPr>
        <w:t xml:space="preserve"> pesquisa </w:t>
      </w:r>
      <w:r>
        <w:rPr>
          <w:rFonts w:ascii="Arial" w:hAnsi="Arial" w:cs="Arial"/>
          <w:sz w:val="18"/>
          <w:szCs w:val="18"/>
          <w:lang w:val="es-ES_tradnl"/>
        </w:rPr>
        <w:t>realizada en</w:t>
      </w:r>
      <w:r w:rsidRPr="00145C58">
        <w:rPr>
          <w:rFonts w:ascii="Arial" w:hAnsi="Arial" w:cs="Arial"/>
          <w:sz w:val="18"/>
          <w:szCs w:val="18"/>
          <w:lang w:val="es-ES_tradnl"/>
        </w:rPr>
        <w:t xml:space="preserve"> Brasil </w:t>
      </w:r>
      <w:r>
        <w:rPr>
          <w:rFonts w:ascii="Arial" w:hAnsi="Arial" w:cs="Arial"/>
          <w:sz w:val="18"/>
          <w:szCs w:val="18"/>
          <w:lang w:val="es-ES_tradnl"/>
        </w:rPr>
        <w:t>mostró una caída vertiginosa</w:t>
      </w:r>
      <w:r w:rsidRPr="00145C58">
        <w:rPr>
          <w:rFonts w:ascii="Arial" w:hAnsi="Arial" w:cs="Arial"/>
          <w:sz w:val="18"/>
          <w:szCs w:val="18"/>
          <w:lang w:val="es-ES_tradnl"/>
        </w:rPr>
        <w:t xml:space="preserve">, </w:t>
      </w:r>
      <w:r>
        <w:rPr>
          <w:rFonts w:ascii="Arial" w:hAnsi="Arial" w:cs="Arial"/>
          <w:sz w:val="18"/>
          <w:szCs w:val="18"/>
          <w:lang w:val="es-ES_tradnl"/>
        </w:rPr>
        <w:t>en comparación con años anteriores</w:t>
      </w:r>
      <w:r w:rsidRPr="00145C58">
        <w:rPr>
          <w:rFonts w:ascii="Arial" w:hAnsi="Arial" w:cs="Arial"/>
          <w:sz w:val="18"/>
          <w:szCs w:val="18"/>
          <w:lang w:val="es-ES_tradnl"/>
        </w:rPr>
        <w:t xml:space="preserve">, </w:t>
      </w:r>
      <w:r>
        <w:rPr>
          <w:rFonts w:ascii="Arial" w:hAnsi="Arial" w:cs="Arial"/>
          <w:sz w:val="18"/>
          <w:szCs w:val="18"/>
          <w:lang w:val="es-ES_tradnl"/>
        </w:rPr>
        <w:t xml:space="preserve">de la confianza en las instituciones </w:t>
      </w:r>
      <w:r w:rsidRPr="00145C58">
        <w:rPr>
          <w:rFonts w:ascii="Arial" w:hAnsi="Arial" w:cs="Arial"/>
          <w:sz w:val="18"/>
          <w:szCs w:val="18"/>
          <w:lang w:val="es-ES_tradnl"/>
        </w:rPr>
        <w:t>políticas &lt;http://bit.ly/2bZz0fe&gt;.</w:t>
      </w:r>
    </w:p>
  </w:footnote>
  <w:footnote w:id="2">
    <w:p w14:paraId="68E5E6FE" w14:textId="2E0EE5ED" w:rsidR="00623DF4" w:rsidRPr="00145C58" w:rsidRDefault="00623DF4" w:rsidP="009D3044">
      <w:pPr>
        <w:pStyle w:val="Textonotapie"/>
        <w:rPr>
          <w:rFonts w:ascii="Arial" w:hAnsi="Arial" w:cs="Arial"/>
          <w:sz w:val="18"/>
          <w:szCs w:val="18"/>
          <w:lang w:val="es-ES_tradnl"/>
        </w:rPr>
      </w:pPr>
      <w:r w:rsidRPr="00145C58">
        <w:rPr>
          <w:rStyle w:val="Refdenotaalpie"/>
          <w:rFonts w:ascii="Arial" w:hAnsi="Arial" w:cs="Arial"/>
          <w:sz w:val="18"/>
          <w:szCs w:val="18"/>
          <w:lang w:val="es-ES_tradnl"/>
        </w:rPr>
        <w:footnoteRef/>
      </w:r>
      <w:r w:rsidRPr="00145C58">
        <w:rPr>
          <w:rFonts w:ascii="Arial" w:hAnsi="Arial" w:cs="Arial"/>
          <w:sz w:val="18"/>
          <w:szCs w:val="18"/>
          <w:lang w:val="es-ES_tradnl"/>
        </w:rPr>
        <w:t xml:space="preserve"> </w:t>
      </w:r>
      <w:r w:rsidRPr="00145C58">
        <w:rPr>
          <w:rFonts w:ascii="Arial" w:hAnsi="Arial" w:cs="Arial"/>
          <w:sz w:val="18"/>
          <w:szCs w:val="18"/>
          <w:lang w:val="es-ES_tradnl"/>
        </w:rPr>
        <w:t xml:space="preserve">Seria </w:t>
      </w:r>
      <w:r>
        <w:rPr>
          <w:rFonts w:ascii="Arial" w:hAnsi="Arial" w:cs="Arial"/>
          <w:sz w:val="18"/>
          <w:szCs w:val="18"/>
          <w:lang w:val="es-ES_tradnl"/>
        </w:rPr>
        <w:t>necesario</w:t>
      </w:r>
      <w:r w:rsidRPr="00145C58">
        <w:rPr>
          <w:rFonts w:ascii="Arial" w:hAnsi="Arial" w:cs="Arial"/>
          <w:sz w:val="18"/>
          <w:szCs w:val="18"/>
          <w:lang w:val="es-ES_tradnl"/>
        </w:rPr>
        <w:t xml:space="preserve"> </w:t>
      </w:r>
      <w:r>
        <w:rPr>
          <w:rFonts w:ascii="Arial" w:hAnsi="Arial" w:cs="Arial"/>
          <w:sz w:val="18"/>
          <w:szCs w:val="18"/>
          <w:lang w:val="es-ES_tradnl"/>
        </w:rPr>
        <w:t xml:space="preserve">repasar un debate relativamente extenso para aclarar las diferentes posiciones que se refuerzan o se cuestionan en cuanto al tema. Registramos aquí sólo una de tales posiciones: </w:t>
      </w:r>
      <w:r w:rsidRPr="00145C58">
        <w:rPr>
          <w:rFonts w:ascii="Arial" w:hAnsi="Arial" w:cs="Arial"/>
          <w:sz w:val="18"/>
          <w:szCs w:val="18"/>
          <w:lang w:val="es-ES_tradnl"/>
        </w:rPr>
        <w:t>&lt;http://bit.ly/2c6nTEv&gt;.</w:t>
      </w:r>
    </w:p>
  </w:footnote>
  <w:footnote w:id="3">
    <w:p w14:paraId="3DE4AAA5" w14:textId="0AE2FC63" w:rsidR="00623DF4" w:rsidRPr="00145C58" w:rsidRDefault="00623DF4" w:rsidP="009D3044">
      <w:pPr>
        <w:pStyle w:val="Textonotapie"/>
        <w:rPr>
          <w:rFonts w:ascii="Arial" w:hAnsi="Arial" w:cs="Arial"/>
          <w:color w:val="4F6228" w:themeColor="accent3" w:themeShade="80"/>
          <w:sz w:val="18"/>
          <w:szCs w:val="18"/>
          <w:lang w:val="es-ES_tradnl"/>
        </w:rPr>
      </w:pPr>
      <w:r w:rsidRPr="00145C58">
        <w:rPr>
          <w:rStyle w:val="Refdenotaalpie"/>
          <w:rFonts w:ascii="Arial" w:hAnsi="Arial" w:cs="Arial"/>
          <w:sz w:val="18"/>
          <w:szCs w:val="18"/>
          <w:lang w:val="es-ES_tradnl"/>
        </w:rPr>
        <w:footnoteRef/>
      </w:r>
      <w:r w:rsidRPr="00145C58">
        <w:rPr>
          <w:rFonts w:ascii="Arial" w:hAnsi="Arial" w:cs="Arial"/>
          <w:sz w:val="18"/>
          <w:szCs w:val="18"/>
          <w:lang w:val="es-ES_tradnl"/>
        </w:rPr>
        <w:t xml:space="preserve"> </w:t>
      </w:r>
      <w:r>
        <w:rPr>
          <w:rFonts w:ascii="Arial" w:hAnsi="Arial" w:cs="Arial"/>
          <w:sz w:val="18"/>
          <w:szCs w:val="18"/>
          <w:lang w:val="es-ES_tradnl"/>
        </w:rPr>
        <w:t>Aunque la propia</w:t>
      </w:r>
      <w:r w:rsidRPr="00145C58">
        <w:rPr>
          <w:rFonts w:ascii="Arial" w:hAnsi="Arial" w:cs="Arial"/>
          <w:sz w:val="18"/>
          <w:szCs w:val="18"/>
          <w:lang w:val="es-ES_tradnl"/>
        </w:rPr>
        <w:t xml:space="preserve"> presidenta</w:t>
      </w:r>
      <w:r>
        <w:rPr>
          <w:rFonts w:ascii="Arial" w:hAnsi="Arial" w:cs="Arial"/>
          <w:sz w:val="18"/>
          <w:szCs w:val="18"/>
          <w:lang w:val="es-ES_tradnl"/>
        </w:rPr>
        <w:t>, en cierto</w:t>
      </w:r>
      <w:r w:rsidRPr="00145C58">
        <w:rPr>
          <w:rFonts w:ascii="Arial" w:hAnsi="Arial" w:cs="Arial"/>
          <w:sz w:val="18"/>
          <w:szCs w:val="18"/>
          <w:lang w:val="es-ES_tradnl"/>
        </w:rPr>
        <w:t xml:space="preserve"> sentido,</w:t>
      </w:r>
      <w:r>
        <w:rPr>
          <w:rFonts w:ascii="Arial" w:hAnsi="Arial" w:cs="Arial"/>
          <w:sz w:val="18"/>
          <w:szCs w:val="18"/>
          <w:lang w:val="es-ES_tradnl"/>
        </w:rPr>
        <w:t xml:space="preserve"> haya</w:t>
      </w:r>
      <w:r w:rsidRPr="00145C58">
        <w:rPr>
          <w:rFonts w:ascii="Arial" w:hAnsi="Arial" w:cs="Arial"/>
          <w:sz w:val="18"/>
          <w:szCs w:val="18"/>
          <w:lang w:val="es-ES_tradnl"/>
        </w:rPr>
        <w:t xml:space="preserve"> cometido </w:t>
      </w:r>
      <w:r>
        <w:rPr>
          <w:rFonts w:ascii="Arial" w:hAnsi="Arial" w:cs="Arial"/>
          <w:sz w:val="18"/>
          <w:szCs w:val="18"/>
          <w:lang w:val="es-ES_tradnl"/>
        </w:rPr>
        <w:t>un</w:t>
      </w:r>
      <w:r w:rsidRPr="00145C58">
        <w:rPr>
          <w:rFonts w:ascii="Arial" w:hAnsi="Arial" w:cs="Arial"/>
          <w:sz w:val="18"/>
          <w:szCs w:val="18"/>
          <w:lang w:val="es-ES_tradnl"/>
        </w:rPr>
        <w:t xml:space="preserve"> “golpe” &lt;http://bit.ly/2bYLV2p&gt;, </w:t>
      </w:r>
      <w:r>
        <w:rPr>
          <w:rFonts w:ascii="Arial" w:hAnsi="Arial" w:cs="Arial"/>
          <w:sz w:val="18"/>
          <w:szCs w:val="18"/>
          <w:lang w:val="es-ES_tradnl"/>
        </w:rPr>
        <w:t>en la medida en que la acusación</w:t>
      </w:r>
      <w:r w:rsidRPr="00145C58">
        <w:rPr>
          <w:rFonts w:ascii="Arial" w:hAnsi="Arial" w:cs="Arial"/>
          <w:sz w:val="18"/>
          <w:szCs w:val="18"/>
          <w:lang w:val="es-ES_tradnl"/>
        </w:rPr>
        <w:t xml:space="preserve"> de “estelionato el</w:t>
      </w:r>
      <w:r>
        <w:rPr>
          <w:rFonts w:ascii="Arial" w:hAnsi="Arial" w:cs="Arial"/>
          <w:sz w:val="18"/>
          <w:szCs w:val="18"/>
          <w:lang w:val="es-ES_tradnl"/>
        </w:rPr>
        <w:t>ectoral</w:t>
      </w:r>
      <w:r w:rsidRPr="00145C58">
        <w:rPr>
          <w:rFonts w:ascii="Arial" w:hAnsi="Arial" w:cs="Arial"/>
          <w:sz w:val="18"/>
          <w:szCs w:val="18"/>
          <w:lang w:val="es-ES_tradnl"/>
        </w:rPr>
        <w:t xml:space="preserve">” &lt;http://glo.bo/2cks412&gt; </w:t>
      </w:r>
      <w:r>
        <w:rPr>
          <w:rFonts w:ascii="Arial" w:hAnsi="Arial" w:cs="Arial"/>
          <w:sz w:val="18"/>
          <w:szCs w:val="18"/>
          <w:lang w:val="es-ES_tradnl"/>
        </w:rPr>
        <w:t>tenga alguna validez</w:t>
      </w:r>
      <w:r w:rsidRPr="00145C58">
        <w:rPr>
          <w:rFonts w:ascii="Arial" w:hAnsi="Arial" w:cs="Arial"/>
          <w:sz w:val="18"/>
          <w:szCs w:val="18"/>
          <w:lang w:val="es-ES_tradnl"/>
        </w:rPr>
        <w:t xml:space="preserve">. Obviamente, </w:t>
      </w:r>
      <w:r>
        <w:rPr>
          <w:rFonts w:ascii="Arial" w:hAnsi="Arial" w:cs="Arial"/>
          <w:sz w:val="18"/>
          <w:szCs w:val="18"/>
          <w:lang w:val="es-ES_tradnl"/>
        </w:rPr>
        <w:t>una cosa no justifica la otra</w:t>
      </w:r>
      <w:r w:rsidRPr="00145C58">
        <w:rPr>
          <w:rFonts w:ascii="Arial" w:hAnsi="Arial" w:cs="Arial"/>
          <w:sz w:val="18"/>
          <w:szCs w:val="18"/>
          <w:lang w:val="es-ES_tradnl"/>
        </w:rPr>
        <w:t>.</w:t>
      </w:r>
    </w:p>
  </w:footnote>
  <w:footnote w:id="4">
    <w:p w14:paraId="7A3B314F" w14:textId="47757CCD" w:rsidR="00623DF4" w:rsidRPr="00145C58" w:rsidRDefault="00623DF4" w:rsidP="009D3044">
      <w:pPr>
        <w:pStyle w:val="Textonotapie"/>
        <w:rPr>
          <w:rFonts w:ascii="Arial" w:hAnsi="Arial" w:cs="Arial"/>
          <w:sz w:val="18"/>
          <w:szCs w:val="18"/>
          <w:lang w:val="es-ES_tradnl"/>
        </w:rPr>
      </w:pPr>
      <w:r w:rsidRPr="00145C58">
        <w:rPr>
          <w:rStyle w:val="Refdenotaalpie"/>
          <w:rFonts w:ascii="Arial" w:hAnsi="Arial" w:cs="Arial"/>
          <w:sz w:val="18"/>
          <w:szCs w:val="18"/>
          <w:lang w:val="es-ES_tradnl"/>
        </w:rPr>
        <w:footnoteRef/>
      </w:r>
      <w:r w:rsidRPr="00145C58">
        <w:rPr>
          <w:rFonts w:ascii="Arial" w:hAnsi="Arial" w:cs="Arial"/>
          <w:sz w:val="18"/>
          <w:szCs w:val="18"/>
          <w:lang w:val="es-ES_tradnl"/>
        </w:rPr>
        <w:t xml:space="preserve"> </w:t>
      </w:r>
      <w:r>
        <w:rPr>
          <w:rFonts w:ascii="Arial" w:hAnsi="Arial" w:cs="Arial"/>
          <w:sz w:val="18"/>
          <w:szCs w:val="18"/>
          <w:lang w:val="es-ES_tradnl"/>
        </w:rPr>
        <w:t>Véase</w:t>
      </w:r>
      <w:r w:rsidRPr="00145C58">
        <w:rPr>
          <w:rFonts w:ascii="Arial" w:hAnsi="Arial" w:cs="Arial"/>
          <w:sz w:val="18"/>
          <w:szCs w:val="18"/>
          <w:lang w:val="es-ES_tradnl"/>
        </w:rPr>
        <w:t xml:space="preserve"> por </w:t>
      </w:r>
      <w:r>
        <w:rPr>
          <w:rFonts w:ascii="Arial" w:hAnsi="Arial" w:cs="Arial"/>
          <w:sz w:val="18"/>
          <w:szCs w:val="18"/>
          <w:lang w:val="es-ES_tradnl"/>
        </w:rPr>
        <w:t xml:space="preserve">ejemplo, la intimidación a que han sido sometidos los </w:t>
      </w:r>
      <w:proofErr w:type="spellStart"/>
      <w:r>
        <w:rPr>
          <w:rFonts w:ascii="Arial" w:hAnsi="Arial" w:cs="Arial"/>
          <w:sz w:val="18"/>
          <w:szCs w:val="18"/>
          <w:lang w:val="es-ES_tradnl"/>
        </w:rPr>
        <w:t>secundaristas</w:t>
      </w:r>
      <w:proofErr w:type="spellEnd"/>
      <w:r>
        <w:rPr>
          <w:rFonts w:ascii="Arial" w:hAnsi="Arial" w:cs="Arial"/>
          <w:sz w:val="18"/>
          <w:szCs w:val="18"/>
          <w:lang w:val="es-ES_tradnl"/>
        </w:rPr>
        <w:t xml:space="preserve"> que participaron del movimiento de ocupación de las escuelas públicas en </w:t>
      </w:r>
      <w:r w:rsidRPr="00145C58">
        <w:rPr>
          <w:rFonts w:ascii="Arial" w:hAnsi="Arial" w:cs="Arial"/>
          <w:sz w:val="18"/>
          <w:szCs w:val="18"/>
          <w:lang w:val="es-ES_tradnl"/>
        </w:rPr>
        <w:t>2015-16 &lt;http://bit.ly/2bINz9b&gt;.</w:t>
      </w:r>
    </w:p>
  </w:footnote>
  <w:footnote w:id="5">
    <w:p w14:paraId="1360D605" w14:textId="1D8F61BF" w:rsidR="00623DF4" w:rsidRPr="00A2511F" w:rsidRDefault="00623DF4" w:rsidP="00774DE6">
      <w:pPr>
        <w:pStyle w:val="Textonotapie"/>
        <w:rPr>
          <w:rFonts w:ascii="Arial" w:hAnsi="Arial" w:cs="Arial"/>
          <w:sz w:val="18"/>
          <w:szCs w:val="18"/>
        </w:rPr>
      </w:pPr>
      <w:r w:rsidRPr="00A2511F">
        <w:rPr>
          <w:rStyle w:val="Refdenotaalpie"/>
          <w:rFonts w:ascii="Arial" w:hAnsi="Arial" w:cs="Arial"/>
          <w:sz w:val="18"/>
          <w:szCs w:val="18"/>
        </w:rPr>
        <w:footnoteRef/>
      </w:r>
      <w:r w:rsidRPr="00A2511F">
        <w:rPr>
          <w:rFonts w:ascii="Arial" w:hAnsi="Arial" w:cs="Arial"/>
          <w:sz w:val="18"/>
          <w:szCs w:val="18"/>
        </w:rPr>
        <w:t xml:space="preserve"> </w:t>
      </w:r>
      <w:r>
        <w:rPr>
          <w:rFonts w:ascii="Arial" w:hAnsi="Arial" w:cs="Arial"/>
          <w:sz w:val="18"/>
          <w:szCs w:val="18"/>
        </w:rPr>
        <w:t xml:space="preserve">Ver </w:t>
      </w:r>
      <w:proofErr w:type="spellStart"/>
      <w:r>
        <w:rPr>
          <w:rFonts w:ascii="Arial" w:hAnsi="Arial" w:cs="Arial"/>
          <w:sz w:val="18"/>
          <w:szCs w:val="18"/>
        </w:rPr>
        <w:t>el</w:t>
      </w:r>
      <w:proofErr w:type="spellEnd"/>
      <w:r>
        <w:rPr>
          <w:rFonts w:ascii="Arial" w:hAnsi="Arial" w:cs="Arial"/>
          <w:sz w:val="18"/>
          <w:szCs w:val="18"/>
        </w:rPr>
        <w:t xml:space="preserve"> artículo de Sheila Leirner, publicado </w:t>
      </w:r>
      <w:proofErr w:type="spellStart"/>
      <w:r>
        <w:rPr>
          <w:rFonts w:ascii="Arial" w:hAnsi="Arial" w:cs="Arial"/>
          <w:sz w:val="18"/>
          <w:szCs w:val="18"/>
        </w:rPr>
        <w:t>en</w:t>
      </w:r>
      <w:proofErr w:type="spellEnd"/>
      <w:r>
        <w:rPr>
          <w:rFonts w:ascii="Arial" w:hAnsi="Arial" w:cs="Arial"/>
          <w:sz w:val="18"/>
          <w:szCs w:val="18"/>
        </w:rPr>
        <w:t xml:space="preserve"> 23/08/16, </w:t>
      </w:r>
      <w:proofErr w:type="spellStart"/>
      <w:r>
        <w:rPr>
          <w:rFonts w:ascii="Arial" w:hAnsi="Arial" w:cs="Arial"/>
          <w:sz w:val="18"/>
          <w:szCs w:val="18"/>
        </w:rPr>
        <w:t>en</w:t>
      </w:r>
      <w:proofErr w:type="spellEnd"/>
      <w:r>
        <w:rPr>
          <w:rFonts w:ascii="Arial" w:hAnsi="Arial" w:cs="Arial"/>
          <w:sz w:val="18"/>
          <w:szCs w:val="18"/>
        </w:rPr>
        <w:t xml:space="preserve"> </w:t>
      </w:r>
      <w:r w:rsidRPr="00E60A9C">
        <w:rPr>
          <w:rFonts w:ascii="Arial" w:hAnsi="Arial" w:cs="Arial"/>
          <w:i/>
          <w:sz w:val="18"/>
          <w:szCs w:val="18"/>
        </w:rPr>
        <w:t>O Estado de São Paulo</w:t>
      </w:r>
      <w:r>
        <w:rPr>
          <w:rFonts w:ascii="Arial" w:hAnsi="Arial" w:cs="Arial"/>
          <w:sz w:val="18"/>
          <w:szCs w:val="18"/>
        </w:rPr>
        <w:t xml:space="preserve"> </w:t>
      </w:r>
      <w:r w:rsidRPr="00A2511F">
        <w:rPr>
          <w:rFonts w:ascii="Arial" w:hAnsi="Arial" w:cs="Arial"/>
          <w:sz w:val="18"/>
          <w:szCs w:val="18"/>
        </w:rPr>
        <w:t>&lt;http://bit.ly/2btqKmd&gt;</w:t>
      </w:r>
      <w:r>
        <w:rPr>
          <w:rFonts w:ascii="Arial" w:hAnsi="Arial" w:cs="Arial"/>
          <w:sz w:val="18"/>
          <w:szCs w:val="18"/>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B93"/>
    <w:multiLevelType w:val="hybridMultilevel"/>
    <w:tmpl w:val="E2E29F8C"/>
    <w:lvl w:ilvl="0" w:tplc="4F04E4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500"/>
    <w:rsid w:val="000016B1"/>
    <w:rsid w:val="0000195B"/>
    <w:rsid w:val="0000291B"/>
    <w:rsid w:val="00002C77"/>
    <w:rsid w:val="000034EB"/>
    <w:rsid w:val="00003565"/>
    <w:rsid w:val="000053C5"/>
    <w:rsid w:val="00011C55"/>
    <w:rsid w:val="00011CBF"/>
    <w:rsid w:val="00012813"/>
    <w:rsid w:val="00014CB6"/>
    <w:rsid w:val="00014FC8"/>
    <w:rsid w:val="00020576"/>
    <w:rsid w:val="00021F7A"/>
    <w:rsid w:val="00025253"/>
    <w:rsid w:val="000270A2"/>
    <w:rsid w:val="00031A3F"/>
    <w:rsid w:val="00032679"/>
    <w:rsid w:val="0003348F"/>
    <w:rsid w:val="0003380B"/>
    <w:rsid w:val="00033BA3"/>
    <w:rsid w:val="000346F8"/>
    <w:rsid w:val="000374A3"/>
    <w:rsid w:val="00037E6D"/>
    <w:rsid w:val="000444F8"/>
    <w:rsid w:val="00044DBF"/>
    <w:rsid w:val="00045354"/>
    <w:rsid w:val="000457CB"/>
    <w:rsid w:val="0004661E"/>
    <w:rsid w:val="00046BDC"/>
    <w:rsid w:val="00047199"/>
    <w:rsid w:val="0005406C"/>
    <w:rsid w:val="0005567A"/>
    <w:rsid w:val="00056D46"/>
    <w:rsid w:val="00057584"/>
    <w:rsid w:val="00060D30"/>
    <w:rsid w:val="00064072"/>
    <w:rsid w:val="000671DE"/>
    <w:rsid w:val="0006751B"/>
    <w:rsid w:val="00067D15"/>
    <w:rsid w:val="00067FF4"/>
    <w:rsid w:val="00070851"/>
    <w:rsid w:val="00070AAF"/>
    <w:rsid w:val="00071120"/>
    <w:rsid w:val="00072103"/>
    <w:rsid w:val="00073124"/>
    <w:rsid w:val="0007479D"/>
    <w:rsid w:val="00074DC0"/>
    <w:rsid w:val="00077CE6"/>
    <w:rsid w:val="000803BE"/>
    <w:rsid w:val="000812A2"/>
    <w:rsid w:val="00081C5E"/>
    <w:rsid w:val="000842BD"/>
    <w:rsid w:val="00084BA7"/>
    <w:rsid w:val="000852F3"/>
    <w:rsid w:val="0008609C"/>
    <w:rsid w:val="00091A90"/>
    <w:rsid w:val="00092E6E"/>
    <w:rsid w:val="000A0F4F"/>
    <w:rsid w:val="000A2532"/>
    <w:rsid w:val="000A34F1"/>
    <w:rsid w:val="000A3BA1"/>
    <w:rsid w:val="000A3F13"/>
    <w:rsid w:val="000A4E60"/>
    <w:rsid w:val="000A5CA9"/>
    <w:rsid w:val="000A7D31"/>
    <w:rsid w:val="000B034C"/>
    <w:rsid w:val="000B0F39"/>
    <w:rsid w:val="000B111A"/>
    <w:rsid w:val="000B2E82"/>
    <w:rsid w:val="000B387F"/>
    <w:rsid w:val="000B459A"/>
    <w:rsid w:val="000B593C"/>
    <w:rsid w:val="000B5A28"/>
    <w:rsid w:val="000C0568"/>
    <w:rsid w:val="000C09BF"/>
    <w:rsid w:val="000C1719"/>
    <w:rsid w:val="000C3B09"/>
    <w:rsid w:val="000C4772"/>
    <w:rsid w:val="000C7FDC"/>
    <w:rsid w:val="000D0B4E"/>
    <w:rsid w:val="000D3DAD"/>
    <w:rsid w:val="000D4E22"/>
    <w:rsid w:val="000D4F79"/>
    <w:rsid w:val="000D5659"/>
    <w:rsid w:val="000D61AE"/>
    <w:rsid w:val="000E0837"/>
    <w:rsid w:val="000E33C1"/>
    <w:rsid w:val="000E3DD7"/>
    <w:rsid w:val="000E58C7"/>
    <w:rsid w:val="000E73E3"/>
    <w:rsid w:val="000F0B40"/>
    <w:rsid w:val="000F364F"/>
    <w:rsid w:val="000F3D75"/>
    <w:rsid w:val="000F68EF"/>
    <w:rsid w:val="001003B8"/>
    <w:rsid w:val="001006DB"/>
    <w:rsid w:val="0010071C"/>
    <w:rsid w:val="00100AD8"/>
    <w:rsid w:val="00101BB6"/>
    <w:rsid w:val="0010289F"/>
    <w:rsid w:val="00102B19"/>
    <w:rsid w:val="00102E0C"/>
    <w:rsid w:val="00110152"/>
    <w:rsid w:val="001106E6"/>
    <w:rsid w:val="001123D8"/>
    <w:rsid w:val="0011367F"/>
    <w:rsid w:val="00113D81"/>
    <w:rsid w:val="00114011"/>
    <w:rsid w:val="00114E08"/>
    <w:rsid w:val="001163A3"/>
    <w:rsid w:val="00133AEF"/>
    <w:rsid w:val="00135A8F"/>
    <w:rsid w:val="00143F82"/>
    <w:rsid w:val="00145C58"/>
    <w:rsid w:val="00145D7A"/>
    <w:rsid w:val="00147570"/>
    <w:rsid w:val="00147B3E"/>
    <w:rsid w:val="00147E9B"/>
    <w:rsid w:val="0015615A"/>
    <w:rsid w:val="00164F3D"/>
    <w:rsid w:val="001666D6"/>
    <w:rsid w:val="00166A80"/>
    <w:rsid w:val="00167010"/>
    <w:rsid w:val="00170C56"/>
    <w:rsid w:val="0017102C"/>
    <w:rsid w:val="0017260D"/>
    <w:rsid w:val="00172E40"/>
    <w:rsid w:val="00174621"/>
    <w:rsid w:val="00175824"/>
    <w:rsid w:val="0017589A"/>
    <w:rsid w:val="00175914"/>
    <w:rsid w:val="00175C7E"/>
    <w:rsid w:val="00176FC2"/>
    <w:rsid w:val="001817C1"/>
    <w:rsid w:val="00184DEF"/>
    <w:rsid w:val="00184E67"/>
    <w:rsid w:val="00185FE1"/>
    <w:rsid w:val="0018731D"/>
    <w:rsid w:val="00192DF5"/>
    <w:rsid w:val="001960C4"/>
    <w:rsid w:val="001A3A7E"/>
    <w:rsid w:val="001A4BF8"/>
    <w:rsid w:val="001B076C"/>
    <w:rsid w:val="001B0AD1"/>
    <w:rsid w:val="001B540B"/>
    <w:rsid w:val="001C15EB"/>
    <w:rsid w:val="001C4669"/>
    <w:rsid w:val="001C48F9"/>
    <w:rsid w:val="001D19D9"/>
    <w:rsid w:val="001D2EDB"/>
    <w:rsid w:val="001D3B35"/>
    <w:rsid w:val="001D49C2"/>
    <w:rsid w:val="001D553A"/>
    <w:rsid w:val="001E0A72"/>
    <w:rsid w:val="001E1CB2"/>
    <w:rsid w:val="001E3820"/>
    <w:rsid w:val="001E4075"/>
    <w:rsid w:val="001E76D2"/>
    <w:rsid w:val="001E7F4A"/>
    <w:rsid w:val="001F081E"/>
    <w:rsid w:val="001F1D16"/>
    <w:rsid w:val="001F223E"/>
    <w:rsid w:val="001F3E16"/>
    <w:rsid w:val="001F498D"/>
    <w:rsid w:val="00200DDE"/>
    <w:rsid w:val="002013BE"/>
    <w:rsid w:val="00202FE0"/>
    <w:rsid w:val="0020495A"/>
    <w:rsid w:val="00204F6F"/>
    <w:rsid w:val="0020688E"/>
    <w:rsid w:val="00207DBC"/>
    <w:rsid w:val="00211960"/>
    <w:rsid w:val="002209EA"/>
    <w:rsid w:val="002219D0"/>
    <w:rsid w:val="002256C1"/>
    <w:rsid w:val="0022639F"/>
    <w:rsid w:val="00230329"/>
    <w:rsid w:val="00230599"/>
    <w:rsid w:val="00233713"/>
    <w:rsid w:val="0023576F"/>
    <w:rsid w:val="0024145F"/>
    <w:rsid w:val="0024152B"/>
    <w:rsid w:val="00242468"/>
    <w:rsid w:val="00242EE7"/>
    <w:rsid w:val="0024510F"/>
    <w:rsid w:val="00245942"/>
    <w:rsid w:val="00253AEF"/>
    <w:rsid w:val="002550F6"/>
    <w:rsid w:val="00256125"/>
    <w:rsid w:val="00260913"/>
    <w:rsid w:val="00260A0C"/>
    <w:rsid w:val="0026162B"/>
    <w:rsid w:val="00263FD0"/>
    <w:rsid w:val="00270C87"/>
    <w:rsid w:val="002745BD"/>
    <w:rsid w:val="00274BAE"/>
    <w:rsid w:val="00274E72"/>
    <w:rsid w:val="0029128C"/>
    <w:rsid w:val="002932A7"/>
    <w:rsid w:val="00293C50"/>
    <w:rsid w:val="00293EAF"/>
    <w:rsid w:val="0029404D"/>
    <w:rsid w:val="00297ECA"/>
    <w:rsid w:val="002A367A"/>
    <w:rsid w:val="002A4703"/>
    <w:rsid w:val="002A48C8"/>
    <w:rsid w:val="002A4F1E"/>
    <w:rsid w:val="002B0A2F"/>
    <w:rsid w:val="002B3C47"/>
    <w:rsid w:val="002B4938"/>
    <w:rsid w:val="002B5534"/>
    <w:rsid w:val="002B5D46"/>
    <w:rsid w:val="002B72D0"/>
    <w:rsid w:val="002C1CED"/>
    <w:rsid w:val="002C1F80"/>
    <w:rsid w:val="002C37D4"/>
    <w:rsid w:val="002C69A1"/>
    <w:rsid w:val="002C707D"/>
    <w:rsid w:val="002D0501"/>
    <w:rsid w:val="002D2D48"/>
    <w:rsid w:val="002D5A25"/>
    <w:rsid w:val="002E1A7F"/>
    <w:rsid w:val="002E3605"/>
    <w:rsid w:val="002E4813"/>
    <w:rsid w:val="002E53D2"/>
    <w:rsid w:val="002E7AF5"/>
    <w:rsid w:val="002F2903"/>
    <w:rsid w:val="002F2F55"/>
    <w:rsid w:val="002F3FDC"/>
    <w:rsid w:val="002F5017"/>
    <w:rsid w:val="002F6A14"/>
    <w:rsid w:val="0030077A"/>
    <w:rsid w:val="00301500"/>
    <w:rsid w:val="00301951"/>
    <w:rsid w:val="003056D8"/>
    <w:rsid w:val="003100F3"/>
    <w:rsid w:val="00310F21"/>
    <w:rsid w:val="00310F5D"/>
    <w:rsid w:val="003110BB"/>
    <w:rsid w:val="00311AD0"/>
    <w:rsid w:val="003140AE"/>
    <w:rsid w:val="0032037B"/>
    <w:rsid w:val="00320B3C"/>
    <w:rsid w:val="003224A1"/>
    <w:rsid w:val="003233AE"/>
    <w:rsid w:val="00325CDB"/>
    <w:rsid w:val="00325E2C"/>
    <w:rsid w:val="0032684E"/>
    <w:rsid w:val="00330920"/>
    <w:rsid w:val="00330EBC"/>
    <w:rsid w:val="00332A40"/>
    <w:rsid w:val="00333855"/>
    <w:rsid w:val="003346F5"/>
    <w:rsid w:val="003367B2"/>
    <w:rsid w:val="00340716"/>
    <w:rsid w:val="00342B2F"/>
    <w:rsid w:val="00343836"/>
    <w:rsid w:val="00343D82"/>
    <w:rsid w:val="0034545A"/>
    <w:rsid w:val="003461C9"/>
    <w:rsid w:val="0035039A"/>
    <w:rsid w:val="003506BB"/>
    <w:rsid w:val="00351965"/>
    <w:rsid w:val="00351F15"/>
    <w:rsid w:val="0035220A"/>
    <w:rsid w:val="00355D3A"/>
    <w:rsid w:val="00355D48"/>
    <w:rsid w:val="00363217"/>
    <w:rsid w:val="0037023F"/>
    <w:rsid w:val="00371442"/>
    <w:rsid w:val="0037247C"/>
    <w:rsid w:val="00372A29"/>
    <w:rsid w:val="00374041"/>
    <w:rsid w:val="00374D46"/>
    <w:rsid w:val="00375D6F"/>
    <w:rsid w:val="00382DFC"/>
    <w:rsid w:val="00384632"/>
    <w:rsid w:val="00384DF4"/>
    <w:rsid w:val="00386B71"/>
    <w:rsid w:val="0039070F"/>
    <w:rsid w:val="00391480"/>
    <w:rsid w:val="00392D92"/>
    <w:rsid w:val="00393F09"/>
    <w:rsid w:val="0039452D"/>
    <w:rsid w:val="00397D88"/>
    <w:rsid w:val="003A245F"/>
    <w:rsid w:val="003A25A2"/>
    <w:rsid w:val="003B2686"/>
    <w:rsid w:val="003C4035"/>
    <w:rsid w:val="003C6A5A"/>
    <w:rsid w:val="003C6A9C"/>
    <w:rsid w:val="003C7105"/>
    <w:rsid w:val="003C7472"/>
    <w:rsid w:val="003C78C7"/>
    <w:rsid w:val="003C7AD7"/>
    <w:rsid w:val="003D05F6"/>
    <w:rsid w:val="003D1119"/>
    <w:rsid w:val="003D3521"/>
    <w:rsid w:val="003D3EC0"/>
    <w:rsid w:val="003D4BC5"/>
    <w:rsid w:val="003D5D46"/>
    <w:rsid w:val="003D5EB4"/>
    <w:rsid w:val="003D674A"/>
    <w:rsid w:val="003E27F7"/>
    <w:rsid w:val="003E4880"/>
    <w:rsid w:val="003E71FA"/>
    <w:rsid w:val="003E781A"/>
    <w:rsid w:val="003F0A87"/>
    <w:rsid w:val="003F0B3E"/>
    <w:rsid w:val="003F14C7"/>
    <w:rsid w:val="003F3CA8"/>
    <w:rsid w:val="003F5315"/>
    <w:rsid w:val="003F5725"/>
    <w:rsid w:val="003F58E5"/>
    <w:rsid w:val="003F7860"/>
    <w:rsid w:val="00401F9A"/>
    <w:rsid w:val="0040329B"/>
    <w:rsid w:val="00405DA6"/>
    <w:rsid w:val="0041075C"/>
    <w:rsid w:val="004115DC"/>
    <w:rsid w:val="00412FA5"/>
    <w:rsid w:val="004213B0"/>
    <w:rsid w:val="00424EBD"/>
    <w:rsid w:val="00425314"/>
    <w:rsid w:val="00425BAE"/>
    <w:rsid w:val="00426604"/>
    <w:rsid w:val="00426626"/>
    <w:rsid w:val="0042731F"/>
    <w:rsid w:val="00427C05"/>
    <w:rsid w:val="004335C6"/>
    <w:rsid w:val="00433920"/>
    <w:rsid w:val="00433A70"/>
    <w:rsid w:val="00434B17"/>
    <w:rsid w:val="0043789D"/>
    <w:rsid w:val="00442E9E"/>
    <w:rsid w:val="0044316C"/>
    <w:rsid w:val="004453FD"/>
    <w:rsid w:val="00445F85"/>
    <w:rsid w:val="004468D6"/>
    <w:rsid w:val="00446D21"/>
    <w:rsid w:val="00450A23"/>
    <w:rsid w:val="00452832"/>
    <w:rsid w:val="00453D02"/>
    <w:rsid w:val="00455427"/>
    <w:rsid w:val="00457B9A"/>
    <w:rsid w:val="00460101"/>
    <w:rsid w:val="0046088F"/>
    <w:rsid w:val="00461704"/>
    <w:rsid w:val="004625B4"/>
    <w:rsid w:val="00465F11"/>
    <w:rsid w:val="004675CB"/>
    <w:rsid w:val="00474EC1"/>
    <w:rsid w:val="00475F86"/>
    <w:rsid w:val="00493960"/>
    <w:rsid w:val="0049720A"/>
    <w:rsid w:val="004A337F"/>
    <w:rsid w:val="004A3D25"/>
    <w:rsid w:val="004A752C"/>
    <w:rsid w:val="004B0E90"/>
    <w:rsid w:val="004B1122"/>
    <w:rsid w:val="004B1BF5"/>
    <w:rsid w:val="004B292C"/>
    <w:rsid w:val="004B3846"/>
    <w:rsid w:val="004B6515"/>
    <w:rsid w:val="004B6F98"/>
    <w:rsid w:val="004C07D5"/>
    <w:rsid w:val="004C0805"/>
    <w:rsid w:val="004C082D"/>
    <w:rsid w:val="004C1B90"/>
    <w:rsid w:val="004C39AE"/>
    <w:rsid w:val="004C3C73"/>
    <w:rsid w:val="004C6065"/>
    <w:rsid w:val="004C61C6"/>
    <w:rsid w:val="004C77D5"/>
    <w:rsid w:val="004D02D1"/>
    <w:rsid w:val="004D20B5"/>
    <w:rsid w:val="004D2B42"/>
    <w:rsid w:val="004D4D54"/>
    <w:rsid w:val="004D685F"/>
    <w:rsid w:val="004D7B36"/>
    <w:rsid w:val="004E16F2"/>
    <w:rsid w:val="004E1A6C"/>
    <w:rsid w:val="004E25A0"/>
    <w:rsid w:val="004E299C"/>
    <w:rsid w:val="004E5BBA"/>
    <w:rsid w:val="004E71A3"/>
    <w:rsid w:val="004E7D23"/>
    <w:rsid w:val="004F25EA"/>
    <w:rsid w:val="004F2EBA"/>
    <w:rsid w:val="004F4D35"/>
    <w:rsid w:val="004F7E97"/>
    <w:rsid w:val="005009B4"/>
    <w:rsid w:val="00500B49"/>
    <w:rsid w:val="00501203"/>
    <w:rsid w:val="00502691"/>
    <w:rsid w:val="00506B2B"/>
    <w:rsid w:val="00506F3B"/>
    <w:rsid w:val="005076A6"/>
    <w:rsid w:val="0051518B"/>
    <w:rsid w:val="005221CA"/>
    <w:rsid w:val="00522C79"/>
    <w:rsid w:val="005232EC"/>
    <w:rsid w:val="00524A55"/>
    <w:rsid w:val="00525CD5"/>
    <w:rsid w:val="00526D9D"/>
    <w:rsid w:val="00526DE1"/>
    <w:rsid w:val="00533218"/>
    <w:rsid w:val="00536AAF"/>
    <w:rsid w:val="00544040"/>
    <w:rsid w:val="005476AB"/>
    <w:rsid w:val="00552250"/>
    <w:rsid w:val="00556005"/>
    <w:rsid w:val="00562B97"/>
    <w:rsid w:val="00562EA5"/>
    <w:rsid w:val="00563809"/>
    <w:rsid w:val="005654B5"/>
    <w:rsid w:val="00565B4B"/>
    <w:rsid w:val="00567CB0"/>
    <w:rsid w:val="00570607"/>
    <w:rsid w:val="005710AC"/>
    <w:rsid w:val="00572F46"/>
    <w:rsid w:val="005730D8"/>
    <w:rsid w:val="00573F3B"/>
    <w:rsid w:val="00574F6E"/>
    <w:rsid w:val="005759AE"/>
    <w:rsid w:val="00577F36"/>
    <w:rsid w:val="00580495"/>
    <w:rsid w:val="005866CC"/>
    <w:rsid w:val="00587E19"/>
    <w:rsid w:val="00590F21"/>
    <w:rsid w:val="00595452"/>
    <w:rsid w:val="00595EBD"/>
    <w:rsid w:val="0059709D"/>
    <w:rsid w:val="005A0F6E"/>
    <w:rsid w:val="005A6E41"/>
    <w:rsid w:val="005A72CF"/>
    <w:rsid w:val="005A75BA"/>
    <w:rsid w:val="005A7F1E"/>
    <w:rsid w:val="005B02F9"/>
    <w:rsid w:val="005B031C"/>
    <w:rsid w:val="005B0C77"/>
    <w:rsid w:val="005B1245"/>
    <w:rsid w:val="005B15F0"/>
    <w:rsid w:val="005B3286"/>
    <w:rsid w:val="005B474B"/>
    <w:rsid w:val="005B6AF0"/>
    <w:rsid w:val="005C02AE"/>
    <w:rsid w:val="005C15C1"/>
    <w:rsid w:val="005C45E1"/>
    <w:rsid w:val="005D10E6"/>
    <w:rsid w:val="005D1D77"/>
    <w:rsid w:val="005D2A38"/>
    <w:rsid w:val="005D6E06"/>
    <w:rsid w:val="005E480A"/>
    <w:rsid w:val="005E51B0"/>
    <w:rsid w:val="005E62C8"/>
    <w:rsid w:val="005E6971"/>
    <w:rsid w:val="005F09E5"/>
    <w:rsid w:val="005F28D4"/>
    <w:rsid w:val="005F3D62"/>
    <w:rsid w:val="005F48A1"/>
    <w:rsid w:val="005F4916"/>
    <w:rsid w:val="005F574B"/>
    <w:rsid w:val="005F585E"/>
    <w:rsid w:val="005F6790"/>
    <w:rsid w:val="005F7236"/>
    <w:rsid w:val="00605F66"/>
    <w:rsid w:val="0061137A"/>
    <w:rsid w:val="006136B5"/>
    <w:rsid w:val="00614493"/>
    <w:rsid w:val="006144EC"/>
    <w:rsid w:val="0061600E"/>
    <w:rsid w:val="00616291"/>
    <w:rsid w:val="006175AB"/>
    <w:rsid w:val="00621B45"/>
    <w:rsid w:val="00623DF4"/>
    <w:rsid w:val="006246C2"/>
    <w:rsid w:val="00624A29"/>
    <w:rsid w:val="00624E7D"/>
    <w:rsid w:val="00624FA9"/>
    <w:rsid w:val="0062528F"/>
    <w:rsid w:val="006275EC"/>
    <w:rsid w:val="00630EC6"/>
    <w:rsid w:val="00634FA0"/>
    <w:rsid w:val="0063644D"/>
    <w:rsid w:val="00641C50"/>
    <w:rsid w:val="00650211"/>
    <w:rsid w:val="006505DA"/>
    <w:rsid w:val="00654872"/>
    <w:rsid w:val="00654E4B"/>
    <w:rsid w:val="00655637"/>
    <w:rsid w:val="00656B3C"/>
    <w:rsid w:val="00657860"/>
    <w:rsid w:val="00663EB9"/>
    <w:rsid w:val="00663EEA"/>
    <w:rsid w:val="00670D2D"/>
    <w:rsid w:val="006725A2"/>
    <w:rsid w:val="00673DB8"/>
    <w:rsid w:val="006751B8"/>
    <w:rsid w:val="006762B5"/>
    <w:rsid w:val="00684553"/>
    <w:rsid w:val="006848DE"/>
    <w:rsid w:val="0068707A"/>
    <w:rsid w:val="00694843"/>
    <w:rsid w:val="006970CB"/>
    <w:rsid w:val="006A1A26"/>
    <w:rsid w:val="006A452C"/>
    <w:rsid w:val="006B0529"/>
    <w:rsid w:val="006B27DD"/>
    <w:rsid w:val="006B32F1"/>
    <w:rsid w:val="006B3C3B"/>
    <w:rsid w:val="006B6BE9"/>
    <w:rsid w:val="006B6D97"/>
    <w:rsid w:val="006B7A02"/>
    <w:rsid w:val="006C46E4"/>
    <w:rsid w:val="006C5670"/>
    <w:rsid w:val="006C5BC3"/>
    <w:rsid w:val="006C5F6A"/>
    <w:rsid w:val="006C65DC"/>
    <w:rsid w:val="006C681A"/>
    <w:rsid w:val="006D1D87"/>
    <w:rsid w:val="006D21C2"/>
    <w:rsid w:val="006D3751"/>
    <w:rsid w:val="006D5212"/>
    <w:rsid w:val="006D72F9"/>
    <w:rsid w:val="006E2DCB"/>
    <w:rsid w:val="006F1017"/>
    <w:rsid w:val="006F1CC2"/>
    <w:rsid w:val="006F4F91"/>
    <w:rsid w:val="0070435E"/>
    <w:rsid w:val="00710397"/>
    <w:rsid w:val="00711CA7"/>
    <w:rsid w:val="00712288"/>
    <w:rsid w:val="0071331A"/>
    <w:rsid w:val="00713751"/>
    <w:rsid w:val="00713D25"/>
    <w:rsid w:val="00715DE5"/>
    <w:rsid w:val="00721F70"/>
    <w:rsid w:val="00722B96"/>
    <w:rsid w:val="00723CFF"/>
    <w:rsid w:val="007240F3"/>
    <w:rsid w:val="00725D7E"/>
    <w:rsid w:val="00730DE5"/>
    <w:rsid w:val="00732B2E"/>
    <w:rsid w:val="0073413A"/>
    <w:rsid w:val="007378D9"/>
    <w:rsid w:val="00742045"/>
    <w:rsid w:val="007448BC"/>
    <w:rsid w:val="00746941"/>
    <w:rsid w:val="007476B0"/>
    <w:rsid w:val="00755827"/>
    <w:rsid w:val="00755CB2"/>
    <w:rsid w:val="0076349E"/>
    <w:rsid w:val="0076429D"/>
    <w:rsid w:val="00766191"/>
    <w:rsid w:val="00770045"/>
    <w:rsid w:val="00771218"/>
    <w:rsid w:val="00771266"/>
    <w:rsid w:val="007749DC"/>
    <w:rsid w:val="00774DE6"/>
    <w:rsid w:val="00775A36"/>
    <w:rsid w:val="0077644A"/>
    <w:rsid w:val="007876C4"/>
    <w:rsid w:val="00790860"/>
    <w:rsid w:val="00790F38"/>
    <w:rsid w:val="007920A2"/>
    <w:rsid w:val="007946DA"/>
    <w:rsid w:val="0079508D"/>
    <w:rsid w:val="00795BE3"/>
    <w:rsid w:val="007964BE"/>
    <w:rsid w:val="007967A3"/>
    <w:rsid w:val="00796A9D"/>
    <w:rsid w:val="007A212E"/>
    <w:rsid w:val="007A6E56"/>
    <w:rsid w:val="007A7FF2"/>
    <w:rsid w:val="007B04F9"/>
    <w:rsid w:val="007B281A"/>
    <w:rsid w:val="007B29A8"/>
    <w:rsid w:val="007B489F"/>
    <w:rsid w:val="007B4E19"/>
    <w:rsid w:val="007B589E"/>
    <w:rsid w:val="007B65B0"/>
    <w:rsid w:val="007C030D"/>
    <w:rsid w:val="007C2318"/>
    <w:rsid w:val="007C3996"/>
    <w:rsid w:val="007D27E1"/>
    <w:rsid w:val="007D4739"/>
    <w:rsid w:val="007D4846"/>
    <w:rsid w:val="007D5551"/>
    <w:rsid w:val="007D7E2E"/>
    <w:rsid w:val="007E0682"/>
    <w:rsid w:val="007E1299"/>
    <w:rsid w:val="007E40ED"/>
    <w:rsid w:val="007E7E5E"/>
    <w:rsid w:val="007F0976"/>
    <w:rsid w:val="007F2981"/>
    <w:rsid w:val="007F45E3"/>
    <w:rsid w:val="007F5456"/>
    <w:rsid w:val="007F6110"/>
    <w:rsid w:val="00805A4F"/>
    <w:rsid w:val="008105A0"/>
    <w:rsid w:val="00811921"/>
    <w:rsid w:val="00812476"/>
    <w:rsid w:val="00813C8E"/>
    <w:rsid w:val="00816131"/>
    <w:rsid w:val="00816843"/>
    <w:rsid w:val="00816CBD"/>
    <w:rsid w:val="00817784"/>
    <w:rsid w:val="008178A6"/>
    <w:rsid w:val="00820F9D"/>
    <w:rsid w:val="00831005"/>
    <w:rsid w:val="00840392"/>
    <w:rsid w:val="00844221"/>
    <w:rsid w:val="0084446B"/>
    <w:rsid w:val="008446B4"/>
    <w:rsid w:val="00844812"/>
    <w:rsid w:val="00852371"/>
    <w:rsid w:val="00854189"/>
    <w:rsid w:val="008559A7"/>
    <w:rsid w:val="0086150B"/>
    <w:rsid w:val="00861EE3"/>
    <w:rsid w:val="00863957"/>
    <w:rsid w:val="00864C47"/>
    <w:rsid w:val="00864C79"/>
    <w:rsid w:val="008665D5"/>
    <w:rsid w:val="008669BB"/>
    <w:rsid w:val="00870042"/>
    <w:rsid w:val="00871091"/>
    <w:rsid w:val="008718F1"/>
    <w:rsid w:val="00874622"/>
    <w:rsid w:val="00874F16"/>
    <w:rsid w:val="0087746D"/>
    <w:rsid w:val="008823F6"/>
    <w:rsid w:val="00884F82"/>
    <w:rsid w:val="008864E2"/>
    <w:rsid w:val="00886CFA"/>
    <w:rsid w:val="00890284"/>
    <w:rsid w:val="008907BE"/>
    <w:rsid w:val="008914E0"/>
    <w:rsid w:val="0089322E"/>
    <w:rsid w:val="00895D54"/>
    <w:rsid w:val="00895D78"/>
    <w:rsid w:val="008A4E6B"/>
    <w:rsid w:val="008A582F"/>
    <w:rsid w:val="008A6644"/>
    <w:rsid w:val="008B0D56"/>
    <w:rsid w:val="008B147D"/>
    <w:rsid w:val="008B3F7B"/>
    <w:rsid w:val="008B638E"/>
    <w:rsid w:val="008B6DAF"/>
    <w:rsid w:val="008B73FD"/>
    <w:rsid w:val="008B7BBB"/>
    <w:rsid w:val="008C3D48"/>
    <w:rsid w:val="008C4FB5"/>
    <w:rsid w:val="008C620F"/>
    <w:rsid w:val="008D3762"/>
    <w:rsid w:val="008D3F5E"/>
    <w:rsid w:val="008D551B"/>
    <w:rsid w:val="008E0C19"/>
    <w:rsid w:val="008E32AA"/>
    <w:rsid w:val="008E350D"/>
    <w:rsid w:val="008E47C8"/>
    <w:rsid w:val="008F002A"/>
    <w:rsid w:val="008F384A"/>
    <w:rsid w:val="008F71E0"/>
    <w:rsid w:val="008F78AE"/>
    <w:rsid w:val="008F7CD5"/>
    <w:rsid w:val="008F7F4F"/>
    <w:rsid w:val="0090081C"/>
    <w:rsid w:val="00901E42"/>
    <w:rsid w:val="00901F89"/>
    <w:rsid w:val="00906C36"/>
    <w:rsid w:val="00913A2D"/>
    <w:rsid w:val="00914830"/>
    <w:rsid w:val="00915238"/>
    <w:rsid w:val="00921D75"/>
    <w:rsid w:val="00922D91"/>
    <w:rsid w:val="00922D97"/>
    <w:rsid w:val="00923B92"/>
    <w:rsid w:val="00926FFE"/>
    <w:rsid w:val="00927946"/>
    <w:rsid w:val="009314F2"/>
    <w:rsid w:val="00932128"/>
    <w:rsid w:val="0093240A"/>
    <w:rsid w:val="00933091"/>
    <w:rsid w:val="009332B4"/>
    <w:rsid w:val="009337AF"/>
    <w:rsid w:val="00935AC2"/>
    <w:rsid w:val="00937B82"/>
    <w:rsid w:val="009426C1"/>
    <w:rsid w:val="00943382"/>
    <w:rsid w:val="00943BF0"/>
    <w:rsid w:val="00944A73"/>
    <w:rsid w:val="009461C5"/>
    <w:rsid w:val="00946EB8"/>
    <w:rsid w:val="00946ECF"/>
    <w:rsid w:val="0095201F"/>
    <w:rsid w:val="00953935"/>
    <w:rsid w:val="00960206"/>
    <w:rsid w:val="00960299"/>
    <w:rsid w:val="0096328F"/>
    <w:rsid w:val="00963F55"/>
    <w:rsid w:val="009676CC"/>
    <w:rsid w:val="0097517F"/>
    <w:rsid w:val="009762E8"/>
    <w:rsid w:val="00980C77"/>
    <w:rsid w:val="00987E7E"/>
    <w:rsid w:val="00987EE1"/>
    <w:rsid w:val="00991A7E"/>
    <w:rsid w:val="00993A7D"/>
    <w:rsid w:val="009964C0"/>
    <w:rsid w:val="009A127E"/>
    <w:rsid w:val="009A4EB1"/>
    <w:rsid w:val="009A57A9"/>
    <w:rsid w:val="009B19F2"/>
    <w:rsid w:val="009B3B27"/>
    <w:rsid w:val="009B682B"/>
    <w:rsid w:val="009B7AA0"/>
    <w:rsid w:val="009C2BAA"/>
    <w:rsid w:val="009C62EC"/>
    <w:rsid w:val="009C66C1"/>
    <w:rsid w:val="009C754D"/>
    <w:rsid w:val="009D1151"/>
    <w:rsid w:val="009D3044"/>
    <w:rsid w:val="009D39AC"/>
    <w:rsid w:val="009D3BDF"/>
    <w:rsid w:val="009D6DB0"/>
    <w:rsid w:val="009D6DC3"/>
    <w:rsid w:val="009E3685"/>
    <w:rsid w:val="009E4767"/>
    <w:rsid w:val="009E6214"/>
    <w:rsid w:val="009E6A71"/>
    <w:rsid w:val="009E7688"/>
    <w:rsid w:val="009F01BD"/>
    <w:rsid w:val="009F2411"/>
    <w:rsid w:val="00A00360"/>
    <w:rsid w:val="00A00681"/>
    <w:rsid w:val="00A02E7D"/>
    <w:rsid w:val="00A043BB"/>
    <w:rsid w:val="00A103FE"/>
    <w:rsid w:val="00A127DC"/>
    <w:rsid w:val="00A12F19"/>
    <w:rsid w:val="00A1443B"/>
    <w:rsid w:val="00A14683"/>
    <w:rsid w:val="00A1603E"/>
    <w:rsid w:val="00A16155"/>
    <w:rsid w:val="00A20272"/>
    <w:rsid w:val="00A210D8"/>
    <w:rsid w:val="00A211FD"/>
    <w:rsid w:val="00A22DB3"/>
    <w:rsid w:val="00A22E3F"/>
    <w:rsid w:val="00A2511F"/>
    <w:rsid w:val="00A3132C"/>
    <w:rsid w:val="00A32917"/>
    <w:rsid w:val="00A3417E"/>
    <w:rsid w:val="00A35E8E"/>
    <w:rsid w:val="00A4179D"/>
    <w:rsid w:val="00A43581"/>
    <w:rsid w:val="00A44009"/>
    <w:rsid w:val="00A44345"/>
    <w:rsid w:val="00A4691C"/>
    <w:rsid w:val="00A472DE"/>
    <w:rsid w:val="00A500DE"/>
    <w:rsid w:val="00A5059F"/>
    <w:rsid w:val="00A52433"/>
    <w:rsid w:val="00A54203"/>
    <w:rsid w:val="00A551BE"/>
    <w:rsid w:val="00A553AC"/>
    <w:rsid w:val="00A55BD2"/>
    <w:rsid w:val="00A56602"/>
    <w:rsid w:val="00A57C75"/>
    <w:rsid w:val="00A60819"/>
    <w:rsid w:val="00A623E4"/>
    <w:rsid w:val="00A63302"/>
    <w:rsid w:val="00A63883"/>
    <w:rsid w:val="00A7175F"/>
    <w:rsid w:val="00A71A6D"/>
    <w:rsid w:val="00A72620"/>
    <w:rsid w:val="00A72D3E"/>
    <w:rsid w:val="00A73B48"/>
    <w:rsid w:val="00A8357E"/>
    <w:rsid w:val="00A8451C"/>
    <w:rsid w:val="00A8655B"/>
    <w:rsid w:val="00A868FD"/>
    <w:rsid w:val="00A949A5"/>
    <w:rsid w:val="00A95D13"/>
    <w:rsid w:val="00AA1FBB"/>
    <w:rsid w:val="00AA6417"/>
    <w:rsid w:val="00AA674F"/>
    <w:rsid w:val="00AA6E17"/>
    <w:rsid w:val="00AB2BCE"/>
    <w:rsid w:val="00AB2E52"/>
    <w:rsid w:val="00AB394B"/>
    <w:rsid w:val="00AB64B3"/>
    <w:rsid w:val="00AB7B84"/>
    <w:rsid w:val="00AC26A5"/>
    <w:rsid w:val="00AC2D26"/>
    <w:rsid w:val="00AC51CA"/>
    <w:rsid w:val="00AC6A3E"/>
    <w:rsid w:val="00AC7C3C"/>
    <w:rsid w:val="00AD0954"/>
    <w:rsid w:val="00AD755A"/>
    <w:rsid w:val="00AE11A3"/>
    <w:rsid w:val="00AE68DA"/>
    <w:rsid w:val="00AF132D"/>
    <w:rsid w:val="00AF1418"/>
    <w:rsid w:val="00AF2EA2"/>
    <w:rsid w:val="00B01024"/>
    <w:rsid w:val="00B01655"/>
    <w:rsid w:val="00B07346"/>
    <w:rsid w:val="00B15E59"/>
    <w:rsid w:val="00B1642D"/>
    <w:rsid w:val="00B2107D"/>
    <w:rsid w:val="00B21FDB"/>
    <w:rsid w:val="00B24240"/>
    <w:rsid w:val="00B257F9"/>
    <w:rsid w:val="00B30CAD"/>
    <w:rsid w:val="00B33E1D"/>
    <w:rsid w:val="00B33FA8"/>
    <w:rsid w:val="00B34EA9"/>
    <w:rsid w:val="00B3750D"/>
    <w:rsid w:val="00B400AB"/>
    <w:rsid w:val="00B4123B"/>
    <w:rsid w:val="00B43617"/>
    <w:rsid w:val="00B44973"/>
    <w:rsid w:val="00B46F9C"/>
    <w:rsid w:val="00B504FB"/>
    <w:rsid w:val="00B536C7"/>
    <w:rsid w:val="00B54426"/>
    <w:rsid w:val="00B56351"/>
    <w:rsid w:val="00B56842"/>
    <w:rsid w:val="00B57BF9"/>
    <w:rsid w:val="00B60294"/>
    <w:rsid w:val="00B607F8"/>
    <w:rsid w:val="00B61548"/>
    <w:rsid w:val="00B645B0"/>
    <w:rsid w:val="00B647D7"/>
    <w:rsid w:val="00B65028"/>
    <w:rsid w:val="00B65423"/>
    <w:rsid w:val="00B6565D"/>
    <w:rsid w:val="00B657ED"/>
    <w:rsid w:val="00B65B15"/>
    <w:rsid w:val="00B65D20"/>
    <w:rsid w:val="00B66C80"/>
    <w:rsid w:val="00B70EEB"/>
    <w:rsid w:val="00B724B6"/>
    <w:rsid w:val="00B729CB"/>
    <w:rsid w:val="00B73EAA"/>
    <w:rsid w:val="00B7739D"/>
    <w:rsid w:val="00B80D49"/>
    <w:rsid w:val="00B814D9"/>
    <w:rsid w:val="00B81B65"/>
    <w:rsid w:val="00B85CD9"/>
    <w:rsid w:val="00B87DA1"/>
    <w:rsid w:val="00B9092D"/>
    <w:rsid w:val="00B945EA"/>
    <w:rsid w:val="00B96DBD"/>
    <w:rsid w:val="00BA1438"/>
    <w:rsid w:val="00BA2B79"/>
    <w:rsid w:val="00BA3212"/>
    <w:rsid w:val="00BA60C0"/>
    <w:rsid w:val="00BA7F7E"/>
    <w:rsid w:val="00BB091A"/>
    <w:rsid w:val="00BB1BE7"/>
    <w:rsid w:val="00BB2E97"/>
    <w:rsid w:val="00BB35BC"/>
    <w:rsid w:val="00BB5A0B"/>
    <w:rsid w:val="00BB6760"/>
    <w:rsid w:val="00BB6AA3"/>
    <w:rsid w:val="00BB7D4B"/>
    <w:rsid w:val="00BC0CDE"/>
    <w:rsid w:val="00BC2D53"/>
    <w:rsid w:val="00BC4785"/>
    <w:rsid w:val="00BC4E5A"/>
    <w:rsid w:val="00BC53B1"/>
    <w:rsid w:val="00BC5912"/>
    <w:rsid w:val="00BC5F96"/>
    <w:rsid w:val="00BC6E44"/>
    <w:rsid w:val="00BC78D3"/>
    <w:rsid w:val="00BD08A4"/>
    <w:rsid w:val="00BD0BF0"/>
    <w:rsid w:val="00BD2A97"/>
    <w:rsid w:val="00BD7603"/>
    <w:rsid w:val="00BE1710"/>
    <w:rsid w:val="00BE229F"/>
    <w:rsid w:val="00BE3262"/>
    <w:rsid w:val="00BE32EE"/>
    <w:rsid w:val="00BE4079"/>
    <w:rsid w:val="00BE6175"/>
    <w:rsid w:val="00BE7DDC"/>
    <w:rsid w:val="00BF0C68"/>
    <w:rsid w:val="00BF1865"/>
    <w:rsid w:val="00BF2832"/>
    <w:rsid w:val="00BF50AB"/>
    <w:rsid w:val="00C058B7"/>
    <w:rsid w:val="00C11C17"/>
    <w:rsid w:val="00C16191"/>
    <w:rsid w:val="00C16EC3"/>
    <w:rsid w:val="00C17A8B"/>
    <w:rsid w:val="00C21BF5"/>
    <w:rsid w:val="00C25929"/>
    <w:rsid w:val="00C322C1"/>
    <w:rsid w:val="00C334CA"/>
    <w:rsid w:val="00C3357B"/>
    <w:rsid w:val="00C340BA"/>
    <w:rsid w:val="00C40656"/>
    <w:rsid w:val="00C42C8E"/>
    <w:rsid w:val="00C456B2"/>
    <w:rsid w:val="00C46205"/>
    <w:rsid w:val="00C51A65"/>
    <w:rsid w:val="00C53094"/>
    <w:rsid w:val="00C56509"/>
    <w:rsid w:val="00C57E2A"/>
    <w:rsid w:val="00C64BFA"/>
    <w:rsid w:val="00C65A5E"/>
    <w:rsid w:val="00C668EC"/>
    <w:rsid w:val="00C74CCB"/>
    <w:rsid w:val="00C76772"/>
    <w:rsid w:val="00C801DB"/>
    <w:rsid w:val="00C8071E"/>
    <w:rsid w:val="00C8228D"/>
    <w:rsid w:val="00C8346E"/>
    <w:rsid w:val="00C8653D"/>
    <w:rsid w:val="00C875EE"/>
    <w:rsid w:val="00C90FF7"/>
    <w:rsid w:val="00C912E9"/>
    <w:rsid w:val="00C914B3"/>
    <w:rsid w:val="00C95897"/>
    <w:rsid w:val="00C95E99"/>
    <w:rsid w:val="00CA0E4D"/>
    <w:rsid w:val="00CA4997"/>
    <w:rsid w:val="00CA4D1B"/>
    <w:rsid w:val="00CA4F61"/>
    <w:rsid w:val="00CA52F0"/>
    <w:rsid w:val="00CA6EB7"/>
    <w:rsid w:val="00CB0D3E"/>
    <w:rsid w:val="00CB1917"/>
    <w:rsid w:val="00CB2848"/>
    <w:rsid w:val="00CB4A88"/>
    <w:rsid w:val="00CB5150"/>
    <w:rsid w:val="00CB7C4A"/>
    <w:rsid w:val="00CC4E4B"/>
    <w:rsid w:val="00CC538D"/>
    <w:rsid w:val="00CC72DF"/>
    <w:rsid w:val="00CC7E42"/>
    <w:rsid w:val="00CD15C6"/>
    <w:rsid w:val="00CD1D42"/>
    <w:rsid w:val="00CD57D2"/>
    <w:rsid w:val="00CE2394"/>
    <w:rsid w:val="00CE288A"/>
    <w:rsid w:val="00CE46EA"/>
    <w:rsid w:val="00CE6589"/>
    <w:rsid w:val="00CF0DD4"/>
    <w:rsid w:val="00CF3F89"/>
    <w:rsid w:val="00CF7C88"/>
    <w:rsid w:val="00D0028B"/>
    <w:rsid w:val="00D027FE"/>
    <w:rsid w:val="00D10A02"/>
    <w:rsid w:val="00D1288C"/>
    <w:rsid w:val="00D12F47"/>
    <w:rsid w:val="00D1366A"/>
    <w:rsid w:val="00D1409D"/>
    <w:rsid w:val="00D14C65"/>
    <w:rsid w:val="00D151C9"/>
    <w:rsid w:val="00D17158"/>
    <w:rsid w:val="00D1728B"/>
    <w:rsid w:val="00D21259"/>
    <w:rsid w:val="00D24D29"/>
    <w:rsid w:val="00D255CC"/>
    <w:rsid w:val="00D25F38"/>
    <w:rsid w:val="00D272FB"/>
    <w:rsid w:val="00D30D0D"/>
    <w:rsid w:val="00D30D17"/>
    <w:rsid w:val="00D31D26"/>
    <w:rsid w:val="00D371B6"/>
    <w:rsid w:val="00D371C6"/>
    <w:rsid w:val="00D37823"/>
    <w:rsid w:val="00D40BA0"/>
    <w:rsid w:val="00D40FF6"/>
    <w:rsid w:val="00D41859"/>
    <w:rsid w:val="00D43025"/>
    <w:rsid w:val="00D43528"/>
    <w:rsid w:val="00D443D2"/>
    <w:rsid w:val="00D447F6"/>
    <w:rsid w:val="00D45C9B"/>
    <w:rsid w:val="00D47EA5"/>
    <w:rsid w:val="00D50353"/>
    <w:rsid w:val="00D51ED3"/>
    <w:rsid w:val="00D52B22"/>
    <w:rsid w:val="00D54578"/>
    <w:rsid w:val="00D54DD7"/>
    <w:rsid w:val="00D551A4"/>
    <w:rsid w:val="00D573C9"/>
    <w:rsid w:val="00D60A12"/>
    <w:rsid w:val="00D61E7A"/>
    <w:rsid w:val="00D61F06"/>
    <w:rsid w:val="00D62137"/>
    <w:rsid w:val="00D62263"/>
    <w:rsid w:val="00D70A18"/>
    <w:rsid w:val="00D71834"/>
    <w:rsid w:val="00D72161"/>
    <w:rsid w:val="00D72D21"/>
    <w:rsid w:val="00D74932"/>
    <w:rsid w:val="00D75785"/>
    <w:rsid w:val="00D76D55"/>
    <w:rsid w:val="00D7719A"/>
    <w:rsid w:val="00D80214"/>
    <w:rsid w:val="00D81264"/>
    <w:rsid w:val="00D82193"/>
    <w:rsid w:val="00D83654"/>
    <w:rsid w:val="00D849CA"/>
    <w:rsid w:val="00D84D8C"/>
    <w:rsid w:val="00D8555C"/>
    <w:rsid w:val="00D9052D"/>
    <w:rsid w:val="00D9204A"/>
    <w:rsid w:val="00D93A14"/>
    <w:rsid w:val="00D93A92"/>
    <w:rsid w:val="00D940A8"/>
    <w:rsid w:val="00D96E17"/>
    <w:rsid w:val="00D97EB6"/>
    <w:rsid w:val="00DA2977"/>
    <w:rsid w:val="00DA4251"/>
    <w:rsid w:val="00DA6EF2"/>
    <w:rsid w:val="00DA717B"/>
    <w:rsid w:val="00DA7798"/>
    <w:rsid w:val="00DB55C6"/>
    <w:rsid w:val="00DB7039"/>
    <w:rsid w:val="00DC051C"/>
    <w:rsid w:val="00DC2FFD"/>
    <w:rsid w:val="00DC343B"/>
    <w:rsid w:val="00DC574D"/>
    <w:rsid w:val="00DD3281"/>
    <w:rsid w:val="00DD36FF"/>
    <w:rsid w:val="00DE0DC7"/>
    <w:rsid w:val="00DE22ED"/>
    <w:rsid w:val="00DE2ECC"/>
    <w:rsid w:val="00DE3ACD"/>
    <w:rsid w:val="00DE6128"/>
    <w:rsid w:val="00DE75D1"/>
    <w:rsid w:val="00DF1F4A"/>
    <w:rsid w:val="00DF3052"/>
    <w:rsid w:val="00DF6138"/>
    <w:rsid w:val="00DF6866"/>
    <w:rsid w:val="00E012F4"/>
    <w:rsid w:val="00E023CF"/>
    <w:rsid w:val="00E11306"/>
    <w:rsid w:val="00E17C84"/>
    <w:rsid w:val="00E2213E"/>
    <w:rsid w:val="00E22CE7"/>
    <w:rsid w:val="00E23AB4"/>
    <w:rsid w:val="00E24994"/>
    <w:rsid w:val="00E24BBB"/>
    <w:rsid w:val="00E27F4F"/>
    <w:rsid w:val="00E30BFE"/>
    <w:rsid w:val="00E314DA"/>
    <w:rsid w:val="00E344C1"/>
    <w:rsid w:val="00E4195F"/>
    <w:rsid w:val="00E45F50"/>
    <w:rsid w:val="00E45FBF"/>
    <w:rsid w:val="00E46E54"/>
    <w:rsid w:val="00E5000C"/>
    <w:rsid w:val="00E508D7"/>
    <w:rsid w:val="00E51585"/>
    <w:rsid w:val="00E53ACD"/>
    <w:rsid w:val="00E55DA5"/>
    <w:rsid w:val="00E560F6"/>
    <w:rsid w:val="00E60A9C"/>
    <w:rsid w:val="00E610E7"/>
    <w:rsid w:val="00E61245"/>
    <w:rsid w:val="00E62832"/>
    <w:rsid w:val="00E62F5C"/>
    <w:rsid w:val="00E63D69"/>
    <w:rsid w:val="00E65DAD"/>
    <w:rsid w:val="00E65F02"/>
    <w:rsid w:val="00E7090C"/>
    <w:rsid w:val="00E70AB8"/>
    <w:rsid w:val="00E70C47"/>
    <w:rsid w:val="00E7194C"/>
    <w:rsid w:val="00E74160"/>
    <w:rsid w:val="00E772D1"/>
    <w:rsid w:val="00E77931"/>
    <w:rsid w:val="00E80526"/>
    <w:rsid w:val="00E82D34"/>
    <w:rsid w:val="00E86088"/>
    <w:rsid w:val="00E863AA"/>
    <w:rsid w:val="00E8716C"/>
    <w:rsid w:val="00E917C6"/>
    <w:rsid w:val="00E92ADA"/>
    <w:rsid w:val="00E93E25"/>
    <w:rsid w:val="00E94285"/>
    <w:rsid w:val="00E9586F"/>
    <w:rsid w:val="00EA0677"/>
    <w:rsid w:val="00EA0D0E"/>
    <w:rsid w:val="00EA20B4"/>
    <w:rsid w:val="00EA2E8A"/>
    <w:rsid w:val="00EA41D7"/>
    <w:rsid w:val="00EA6B3C"/>
    <w:rsid w:val="00EB2B21"/>
    <w:rsid w:val="00EB457A"/>
    <w:rsid w:val="00EB4A19"/>
    <w:rsid w:val="00EB7927"/>
    <w:rsid w:val="00EC0B39"/>
    <w:rsid w:val="00EC202E"/>
    <w:rsid w:val="00EC258A"/>
    <w:rsid w:val="00EC57F6"/>
    <w:rsid w:val="00EC59C6"/>
    <w:rsid w:val="00EC6D21"/>
    <w:rsid w:val="00ED1359"/>
    <w:rsid w:val="00ED4086"/>
    <w:rsid w:val="00ED43E8"/>
    <w:rsid w:val="00ED4986"/>
    <w:rsid w:val="00EE2A73"/>
    <w:rsid w:val="00EE2D0C"/>
    <w:rsid w:val="00EE3695"/>
    <w:rsid w:val="00EE3FAD"/>
    <w:rsid w:val="00EE6197"/>
    <w:rsid w:val="00EE6C4A"/>
    <w:rsid w:val="00EE6D28"/>
    <w:rsid w:val="00EE7D07"/>
    <w:rsid w:val="00EF2C17"/>
    <w:rsid w:val="00EF4662"/>
    <w:rsid w:val="00F00096"/>
    <w:rsid w:val="00F0193E"/>
    <w:rsid w:val="00F02458"/>
    <w:rsid w:val="00F03CC3"/>
    <w:rsid w:val="00F07009"/>
    <w:rsid w:val="00F10585"/>
    <w:rsid w:val="00F120C2"/>
    <w:rsid w:val="00F12AE3"/>
    <w:rsid w:val="00F15CAE"/>
    <w:rsid w:val="00F16F36"/>
    <w:rsid w:val="00F20421"/>
    <w:rsid w:val="00F2151A"/>
    <w:rsid w:val="00F22953"/>
    <w:rsid w:val="00F23911"/>
    <w:rsid w:val="00F23EA2"/>
    <w:rsid w:val="00F2499B"/>
    <w:rsid w:val="00F24CCE"/>
    <w:rsid w:val="00F31FB8"/>
    <w:rsid w:val="00F32AEC"/>
    <w:rsid w:val="00F3339E"/>
    <w:rsid w:val="00F36447"/>
    <w:rsid w:val="00F36D79"/>
    <w:rsid w:val="00F40F8F"/>
    <w:rsid w:val="00F44CD7"/>
    <w:rsid w:val="00F45268"/>
    <w:rsid w:val="00F46CDF"/>
    <w:rsid w:val="00F47038"/>
    <w:rsid w:val="00F50E39"/>
    <w:rsid w:val="00F534D9"/>
    <w:rsid w:val="00F54766"/>
    <w:rsid w:val="00F54B1F"/>
    <w:rsid w:val="00F552EE"/>
    <w:rsid w:val="00F55A1F"/>
    <w:rsid w:val="00F61EB6"/>
    <w:rsid w:val="00F62D06"/>
    <w:rsid w:val="00F6713E"/>
    <w:rsid w:val="00F677EB"/>
    <w:rsid w:val="00F71E43"/>
    <w:rsid w:val="00F733A9"/>
    <w:rsid w:val="00F765B5"/>
    <w:rsid w:val="00F82AC8"/>
    <w:rsid w:val="00F82B1A"/>
    <w:rsid w:val="00F85387"/>
    <w:rsid w:val="00F854A0"/>
    <w:rsid w:val="00F86B63"/>
    <w:rsid w:val="00F90C49"/>
    <w:rsid w:val="00F93A47"/>
    <w:rsid w:val="00FA5A8F"/>
    <w:rsid w:val="00FA797C"/>
    <w:rsid w:val="00FB067A"/>
    <w:rsid w:val="00FB13EE"/>
    <w:rsid w:val="00FB1B9A"/>
    <w:rsid w:val="00FB25B5"/>
    <w:rsid w:val="00FC08CC"/>
    <w:rsid w:val="00FC33DD"/>
    <w:rsid w:val="00FC4505"/>
    <w:rsid w:val="00FC47C8"/>
    <w:rsid w:val="00FC5F57"/>
    <w:rsid w:val="00FC6AC5"/>
    <w:rsid w:val="00FC7846"/>
    <w:rsid w:val="00FD1584"/>
    <w:rsid w:val="00FD20CB"/>
    <w:rsid w:val="00FD2201"/>
    <w:rsid w:val="00FD2D97"/>
    <w:rsid w:val="00FD496E"/>
    <w:rsid w:val="00FD4C9A"/>
    <w:rsid w:val="00FD608D"/>
    <w:rsid w:val="00FD64E1"/>
    <w:rsid w:val="00FE2D51"/>
    <w:rsid w:val="00FE34AA"/>
    <w:rsid w:val="00FE75F3"/>
    <w:rsid w:val="00FE7F8E"/>
    <w:rsid w:val="00FF3ACE"/>
    <w:rsid w:val="00FF57A7"/>
    <w:rsid w:val="00FF5D83"/>
    <w:rsid w:val="00FF60A7"/>
    <w:rsid w:val="00FF6F5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EEFB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5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7F1E"/>
    <w:pPr>
      <w:ind w:left="720"/>
      <w:contextualSpacing/>
    </w:pPr>
  </w:style>
  <w:style w:type="paragraph" w:styleId="Textodeglobo">
    <w:name w:val="Balloon Text"/>
    <w:basedOn w:val="Normal"/>
    <w:link w:val="TextodegloboCar"/>
    <w:uiPriority w:val="99"/>
    <w:semiHidden/>
    <w:unhideWhenUsed/>
    <w:rsid w:val="007A212E"/>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A212E"/>
    <w:rPr>
      <w:rFonts w:ascii="Lucida Grande" w:hAnsi="Lucida Grande"/>
      <w:sz w:val="18"/>
      <w:szCs w:val="18"/>
    </w:rPr>
  </w:style>
  <w:style w:type="paragraph" w:styleId="Textonotapie">
    <w:name w:val="footnote text"/>
    <w:basedOn w:val="Normal"/>
    <w:link w:val="TextonotapieCar"/>
    <w:uiPriority w:val="99"/>
    <w:unhideWhenUsed/>
    <w:rsid w:val="008669BB"/>
  </w:style>
  <w:style w:type="character" w:customStyle="1" w:styleId="TextonotapieCar">
    <w:name w:val="Texto nota pie Car"/>
    <w:basedOn w:val="Fuentedeprrafopredeter"/>
    <w:link w:val="Textonotapie"/>
    <w:uiPriority w:val="99"/>
    <w:rsid w:val="008669BB"/>
  </w:style>
  <w:style w:type="character" w:styleId="Refdenotaalpie">
    <w:name w:val="footnote reference"/>
    <w:basedOn w:val="Fuentedeprrafopredeter"/>
    <w:unhideWhenUsed/>
    <w:rsid w:val="008669BB"/>
    <w:rPr>
      <w:vertAlign w:val="superscript"/>
    </w:rPr>
  </w:style>
  <w:style w:type="character" w:styleId="Hipervnculo">
    <w:name w:val="Hyperlink"/>
    <w:basedOn w:val="Fuentedeprrafopredeter"/>
    <w:uiPriority w:val="99"/>
    <w:unhideWhenUsed/>
    <w:rsid w:val="008669BB"/>
    <w:rPr>
      <w:color w:val="0000FF" w:themeColor="hyperlink"/>
      <w:u w:val="single"/>
    </w:rPr>
  </w:style>
  <w:style w:type="paragraph" w:styleId="Encabezado">
    <w:name w:val="header"/>
    <w:basedOn w:val="Normal"/>
    <w:link w:val="EncabezadoCar"/>
    <w:uiPriority w:val="99"/>
    <w:unhideWhenUsed/>
    <w:rsid w:val="00774DE6"/>
    <w:pPr>
      <w:tabs>
        <w:tab w:val="center" w:pos="4252"/>
        <w:tab w:val="right" w:pos="8504"/>
      </w:tabs>
    </w:pPr>
  </w:style>
  <w:style w:type="character" w:customStyle="1" w:styleId="EncabezadoCar">
    <w:name w:val="Encabezado Car"/>
    <w:basedOn w:val="Fuentedeprrafopredeter"/>
    <w:link w:val="Encabezado"/>
    <w:uiPriority w:val="99"/>
    <w:rsid w:val="00774DE6"/>
  </w:style>
  <w:style w:type="paragraph" w:styleId="Piedepgina">
    <w:name w:val="footer"/>
    <w:basedOn w:val="Normal"/>
    <w:link w:val="PiedepginaCar"/>
    <w:uiPriority w:val="99"/>
    <w:unhideWhenUsed/>
    <w:rsid w:val="00774DE6"/>
    <w:pPr>
      <w:tabs>
        <w:tab w:val="center" w:pos="4252"/>
        <w:tab w:val="right" w:pos="8504"/>
      </w:tabs>
    </w:pPr>
  </w:style>
  <w:style w:type="character" w:customStyle="1" w:styleId="PiedepginaCar">
    <w:name w:val="Pie de página Car"/>
    <w:basedOn w:val="Fuentedeprrafopredeter"/>
    <w:link w:val="Piedepgina"/>
    <w:uiPriority w:val="99"/>
    <w:rsid w:val="00774D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5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7F1E"/>
    <w:pPr>
      <w:ind w:left="720"/>
      <w:contextualSpacing/>
    </w:pPr>
  </w:style>
  <w:style w:type="paragraph" w:styleId="Textodeglobo">
    <w:name w:val="Balloon Text"/>
    <w:basedOn w:val="Normal"/>
    <w:link w:val="TextodegloboCar"/>
    <w:uiPriority w:val="99"/>
    <w:semiHidden/>
    <w:unhideWhenUsed/>
    <w:rsid w:val="007A212E"/>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A212E"/>
    <w:rPr>
      <w:rFonts w:ascii="Lucida Grande" w:hAnsi="Lucida Grande"/>
      <w:sz w:val="18"/>
      <w:szCs w:val="18"/>
    </w:rPr>
  </w:style>
  <w:style w:type="paragraph" w:styleId="Textonotapie">
    <w:name w:val="footnote text"/>
    <w:basedOn w:val="Normal"/>
    <w:link w:val="TextonotapieCar"/>
    <w:uiPriority w:val="99"/>
    <w:unhideWhenUsed/>
    <w:rsid w:val="008669BB"/>
  </w:style>
  <w:style w:type="character" w:customStyle="1" w:styleId="TextonotapieCar">
    <w:name w:val="Texto nota pie Car"/>
    <w:basedOn w:val="Fuentedeprrafopredeter"/>
    <w:link w:val="Textonotapie"/>
    <w:uiPriority w:val="99"/>
    <w:rsid w:val="008669BB"/>
  </w:style>
  <w:style w:type="character" w:styleId="Refdenotaalpie">
    <w:name w:val="footnote reference"/>
    <w:basedOn w:val="Fuentedeprrafopredeter"/>
    <w:unhideWhenUsed/>
    <w:rsid w:val="008669BB"/>
    <w:rPr>
      <w:vertAlign w:val="superscript"/>
    </w:rPr>
  </w:style>
  <w:style w:type="character" w:styleId="Hipervnculo">
    <w:name w:val="Hyperlink"/>
    <w:basedOn w:val="Fuentedeprrafopredeter"/>
    <w:uiPriority w:val="99"/>
    <w:unhideWhenUsed/>
    <w:rsid w:val="008669BB"/>
    <w:rPr>
      <w:color w:val="0000FF" w:themeColor="hyperlink"/>
      <w:u w:val="single"/>
    </w:rPr>
  </w:style>
  <w:style w:type="paragraph" w:styleId="Encabezado">
    <w:name w:val="header"/>
    <w:basedOn w:val="Normal"/>
    <w:link w:val="EncabezadoCar"/>
    <w:uiPriority w:val="99"/>
    <w:unhideWhenUsed/>
    <w:rsid w:val="00774DE6"/>
    <w:pPr>
      <w:tabs>
        <w:tab w:val="center" w:pos="4252"/>
        <w:tab w:val="right" w:pos="8504"/>
      </w:tabs>
    </w:pPr>
  </w:style>
  <w:style w:type="character" w:customStyle="1" w:styleId="EncabezadoCar">
    <w:name w:val="Encabezado Car"/>
    <w:basedOn w:val="Fuentedeprrafopredeter"/>
    <w:link w:val="Encabezado"/>
    <w:uiPriority w:val="99"/>
    <w:rsid w:val="00774DE6"/>
  </w:style>
  <w:style w:type="paragraph" w:styleId="Piedepgina">
    <w:name w:val="footer"/>
    <w:basedOn w:val="Normal"/>
    <w:link w:val="PiedepginaCar"/>
    <w:uiPriority w:val="99"/>
    <w:unhideWhenUsed/>
    <w:rsid w:val="00774DE6"/>
    <w:pPr>
      <w:tabs>
        <w:tab w:val="center" w:pos="4252"/>
        <w:tab w:val="right" w:pos="8504"/>
      </w:tabs>
    </w:pPr>
  </w:style>
  <w:style w:type="character" w:customStyle="1" w:styleId="PiedepginaCar">
    <w:name w:val="Pie de página Car"/>
    <w:basedOn w:val="Fuentedeprrafopredeter"/>
    <w:link w:val="Piedepgina"/>
    <w:uiPriority w:val="99"/>
    <w:rsid w:val="00774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3075</Words>
  <Characters>16913</Characters>
  <Application>Microsoft Macintosh Word</Application>
  <DocSecurity>0</DocSecurity>
  <Lines>140</Lines>
  <Paragraphs>39</Paragraphs>
  <ScaleCrop>false</ScaleCrop>
  <Company/>
  <LinksUpToDate>false</LinksUpToDate>
  <CharactersWithSpaces>19949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cayo honorato</dc:creator>
  <cp:keywords/>
  <dc:description/>
  <cp:lastModifiedBy>Mareia Quintero-Rivera</cp:lastModifiedBy>
  <cp:revision>2</cp:revision>
  <dcterms:created xsi:type="dcterms:W3CDTF">2017-07-17T02:35:00Z</dcterms:created>
  <dcterms:modified xsi:type="dcterms:W3CDTF">2017-07-17T02:35:00Z</dcterms:modified>
</cp:coreProperties>
</file>